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4f5f7" w:val="clear"/>
        <w:spacing w:after="0" w:before="600" w:line="280" w:lineRule="auto"/>
        <w:ind w:left="283.46456692913375" w:firstLine="283.46456692913375"/>
        <w:rPr>
          <w:rFonts w:ascii="Roboto" w:cs="Roboto" w:eastAsia="Roboto" w:hAnsi="Roboto"/>
          <w:color w:val="172b4d"/>
          <w:sz w:val="36"/>
          <w:szCs w:val="36"/>
        </w:rPr>
      </w:pPr>
      <w:bookmarkStart w:colFirst="0" w:colLast="0" w:name="_han2re2ylem9" w:id="0"/>
      <w:bookmarkEnd w:id="0"/>
      <w:r w:rsidDel="00000000" w:rsidR="00000000" w:rsidRPr="00000000">
        <w:rPr>
          <w:rFonts w:ascii="Roboto" w:cs="Roboto" w:eastAsia="Roboto" w:hAnsi="Roboto"/>
          <w:color w:val="172b4d"/>
          <w:sz w:val="36"/>
          <w:szCs w:val="36"/>
          <w:rtl w:val="0"/>
        </w:rPr>
        <w:t xml:space="preserve">Карточка проекта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bookmarkStart w:colFirst="0" w:colLast="0" w:name="_qu64yvwo93fg" w:id="1"/>
      <w:bookmarkEnd w:id="1"/>
      <w:r w:rsidDel="00000000" w:rsidR="00000000" w:rsidRPr="00000000">
        <w:rPr>
          <w:rFonts w:ascii="Roboto" w:cs="Roboto" w:eastAsia="Roboto" w:hAnsi="Roboto"/>
          <w:b w:val="1"/>
          <w:color w:val="172b4d"/>
          <w:sz w:val="24"/>
          <w:szCs w:val="24"/>
          <w:rtl w:val="0"/>
        </w:rPr>
        <w:t xml:space="preserve">Опишите ваш продукт одним предложением.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Образовательная игра по физике для первокурсников, которая должна помочь им подготовиться к основным темам курса физики в университете и заинтересовать в изучении данного предмета.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bookmarkStart w:colFirst="0" w:colLast="0" w:name="_heg5eg3u3414" w:id="2"/>
      <w:bookmarkEnd w:id="2"/>
      <w:r w:rsidDel="00000000" w:rsidR="00000000" w:rsidRPr="00000000">
        <w:rPr>
          <w:rFonts w:ascii="Roboto" w:cs="Roboto" w:eastAsia="Roboto" w:hAnsi="Roboto"/>
          <w:b w:val="1"/>
          <w:color w:val="172b4d"/>
          <w:sz w:val="24"/>
          <w:szCs w:val="24"/>
          <w:rtl w:val="0"/>
        </w:rPr>
        <w:t xml:space="preserve">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Физика - один из основных предметов в университете, и с ней у многих возникают трудности. В частности, после длительного отдыха некоторое забывается, а желания повторять материал нет.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bookmarkStart w:colFirst="0" w:colLast="0" w:name="_nd7u81b4hft1" w:id="3"/>
      <w:bookmarkEnd w:id="3"/>
      <w:r w:rsidDel="00000000" w:rsidR="00000000" w:rsidRPr="00000000">
        <w:rPr>
          <w:rFonts w:ascii="Roboto" w:cs="Roboto" w:eastAsia="Roboto" w:hAnsi="Roboto"/>
          <w:b w:val="1"/>
          <w:color w:val="172b4d"/>
          <w:sz w:val="24"/>
          <w:szCs w:val="24"/>
          <w:rtl w:val="0"/>
        </w:rPr>
        <w:t xml:space="preserve">Список аналогов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Let It Shine - Физика света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Factory Escape: Puzzle 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VoltLab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155cc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Наш продукт будет рассматривать основные темы курса физики в университете вместо одной, а разнообразных механик будет на порядок больше, чем в данных аналогах. Самое главное отличие - в нашем продукте будут отсылки к РтФ, даже если аудитория не будет знакома с преподавателями и институтом, то в скором времени они поймут о чем шла речь.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bookmarkStart w:colFirst="0" w:colLast="0" w:name="_3unuw24fl1sw" w:id="4"/>
      <w:bookmarkEnd w:id="4"/>
      <w:r w:rsidDel="00000000" w:rsidR="00000000" w:rsidRPr="00000000">
        <w:rPr>
          <w:rFonts w:ascii="Roboto" w:cs="Roboto" w:eastAsia="Roboto" w:hAnsi="Roboto"/>
          <w:b w:val="1"/>
          <w:color w:val="172b4d"/>
          <w:sz w:val="24"/>
          <w:szCs w:val="24"/>
          <w:rtl w:val="0"/>
        </w:rPr>
        <w:t xml:space="preserve">Кто будет пользоваться продуктом?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Наш продукт будет полезен студентам первого курса, которые забыли механику, волновую физику и электростатику. С помощью нашего продукта они смогут повторить их, и быть готовыми к университетскому курсу физики.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b w:val="1"/>
          <w:color w:val="172b4d"/>
          <w:sz w:val="24"/>
          <w:szCs w:val="24"/>
        </w:rPr>
      </w:pPr>
      <w:bookmarkStart w:colFirst="0" w:colLast="0" w:name="_dnpt96liy5s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b w:val="1"/>
          <w:color w:val="172b4d"/>
          <w:sz w:val="24"/>
          <w:szCs w:val="24"/>
        </w:rPr>
      </w:pPr>
      <w:bookmarkStart w:colFirst="0" w:colLast="0" w:name="_o11a3x2ddne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bookmarkStart w:colFirst="0" w:colLast="0" w:name="_p8wrsuhbj2wo" w:id="7"/>
      <w:bookmarkEnd w:id="7"/>
      <w:r w:rsidDel="00000000" w:rsidR="00000000" w:rsidRPr="00000000">
        <w:rPr>
          <w:rFonts w:ascii="Roboto" w:cs="Roboto" w:eastAsia="Roboto" w:hAnsi="Roboto"/>
          <w:b w:val="1"/>
          <w:color w:val="172b4d"/>
          <w:sz w:val="24"/>
          <w:szCs w:val="24"/>
          <w:rtl w:val="0"/>
        </w:rPr>
        <w:t xml:space="preserve">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4f5f7" w:val="clear"/>
        <w:spacing w:after="220" w:before="18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Мы предлагаем игру, которая будет объяснять основные понятия, давать возможность применить полученную информацию на практике, а также будет повышать интерес к данной области, используя анимации, основанные на законах физики и ответе игрока.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4f5f7" w:val="clear"/>
        <w:spacing w:after="120" w:before="520" w:line="300" w:lineRule="auto"/>
        <w:ind w:left="283.46456692913375" w:firstLine="283.46456692913375"/>
        <w:rPr>
          <w:rFonts w:ascii="Roboto" w:cs="Roboto" w:eastAsia="Roboto" w:hAnsi="Roboto"/>
        </w:rPr>
      </w:pPr>
      <w:bookmarkStart w:colFirst="0" w:colLast="0" w:name="_8gf0fut3os3i" w:id="8"/>
      <w:bookmarkEnd w:id="8"/>
      <w:r w:rsidDel="00000000" w:rsidR="00000000" w:rsidRPr="00000000">
        <w:rPr>
          <w:rFonts w:ascii="Roboto" w:cs="Roboto" w:eastAsia="Roboto" w:hAnsi="Roboto"/>
          <w:b w:val="1"/>
          <w:color w:val="172b4d"/>
          <w:sz w:val="24"/>
          <w:szCs w:val="24"/>
          <w:rtl w:val="0"/>
        </w:rPr>
        <w:t xml:space="preserve">MVP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4f5f7" w:val="clear"/>
        <w:spacing w:after="220" w:before="22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Образовательная игра по физике: 2D - платформер с головоломками и сюжетом.</w:t>
      </w:r>
    </w:p>
    <w:p w:rsidR="00000000" w:rsidDel="00000000" w:rsidP="00000000" w:rsidRDefault="00000000" w:rsidRPr="00000000" w14:paraId="00000013">
      <w:pPr>
        <w:shd w:fill="f4f5f7" w:val="clear"/>
        <w:spacing w:after="220" w:before="220" w:line="411.4285714285714" w:lineRule="auto"/>
        <w:ind w:left="283.46456692913375" w:firstLine="283.4645669291337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Основной функционал: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4f5f7" w:val="clear"/>
        <w:spacing w:after="0" w:afterAutospacing="0" w:before="22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Предоставление теоретического материала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4f5f7" w:val="clear"/>
        <w:spacing w:after="0" w:afterAutospacing="0" w:before="0" w:beforeAutospacing="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Задачи для закрепления теории на практике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4f5f7" w:val="clear"/>
        <w:spacing w:after="0" w:afterAutospacing="0" w:before="0" w:beforeAutospacing="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Наглядное представление  законов физики (анимации)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4f5f7" w:val="clear"/>
        <w:spacing w:after="0" w:afterAutospacing="0" w:before="0" w:beforeAutospacing="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Отсылки к РТФ и преподавателям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4f5f7" w:val="clear"/>
        <w:spacing w:after="0" w:afterAutospacing="0" w:before="0" w:beforeAutospacing="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Сюжет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4f5f7" w:val="clear"/>
        <w:spacing w:after="0" w:afterAutospacing="0" w:before="0" w:beforeAutospacing="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Разнообразие механик и локаций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4f5f7" w:val="clear"/>
        <w:spacing w:after="220" w:before="0" w:beforeAutospacing="0" w:line="411.4285714285714" w:lineRule="auto"/>
        <w:ind w:left="283.46456692913375" w:firstLine="283.46456692913375"/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Звуковое сопровождение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com.OneralGames.LetItShine&amp;hl=ru&amp;gl=US" TargetMode="External"/><Relationship Id="rId7" Type="http://schemas.openxmlformats.org/officeDocument/2006/relationships/hyperlink" Target="https://play.google.com/store/apps/details?id=de.human_resources" TargetMode="External"/><Relationship Id="rId8" Type="http://schemas.openxmlformats.org/officeDocument/2006/relationships/hyperlink" Target="https://play.google.com/store/apps/details?id=air.ru.sever.ElectricalEngineering&amp;hl=ru&amp;gl=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