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E766C34" w:rsidP="7382EB8A" w:rsidRDefault="2E766C34" w14:paraId="6292ADA1" w14:textId="7993AA0C">
      <w:pPr>
        <w:rPr>
          <w:rFonts w:ascii="Times New Roman" w:hAnsi="Times New Roman" w:eastAsia="Times New Roman" w:cs="Times New Roman"/>
          <w:b/>
          <w:bCs/>
          <w:color w:val="0B008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A84E8E" wp14:editId="0054C94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39190" cy="750026"/>
            <wp:effectExtent l="0" t="0" r="0" b="0"/>
            <wp:wrapSquare wrapText="bothSides"/>
            <wp:docPr id="140678573" name="Рисунок 140678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190" cy="75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382EB8A">
        <w:rPr>
          <w:rFonts w:ascii="Times New Roman" w:hAnsi="Times New Roman" w:eastAsia="Times New Roman" w:cs="Times New Roman"/>
          <w:sz w:val="18"/>
          <w:szCs w:val="18"/>
        </w:rPr>
        <w:t>Министерство образования и науки Российской Федерации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</w:r>
      <w:proofErr w:type="spellStart"/>
      <w:r w:rsidRPr="7382EB8A">
        <w:rPr>
          <w:rFonts w:ascii="Times New Roman" w:hAnsi="Times New Roman" w:eastAsia="Times New Roman" w:cs="Times New Roman"/>
          <w:sz w:val="18"/>
          <w:szCs w:val="18"/>
        </w:rPr>
        <w:t>УрФУ</w:t>
      </w:r>
      <w:proofErr w:type="spellEnd"/>
      <w:r w:rsidRPr="7382EB8A">
        <w:rPr>
          <w:rFonts w:ascii="Times New Roman" w:hAnsi="Times New Roman" w:eastAsia="Times New Roman" w:cs="Times New Roman"/>
          <w:sz w:val="18"/>
          <w:szCs w:val="18"/>
        </w:rPr>
        <w:t xml:space="preserve">) Институт радиотехники и информационных технологий – </w:t>
      </w:r>
      <w:proofErr w:type="spellStart"/>
      <w:r w:rsidRPr="7382EB8A">
        <w:rPr>
          <w:rFonts w:ascii="Times New Roman" w:hAnsi="Times New Roman" w:eastAsia="Times New Roman" w:cs="Times New Roman"/>
          <w:sz w:val="18"/>
          <w:szCs w:val="18"/>
        </w:rPr>
        <w:t>РтФ</w:t>
      </w:r>
      <w:proofErr w:type="spellEnd"/>
      <w:r w:rsidRPr="7382EB8A">
        <w:rPr>
          <w:rFonts w:ascii="Times New Roman" w:hAnsi="Times New Roman" w:eastAsia="Times New Roman" w:cs="Times New Roman"/>
          <w:sz w:val="18"/>
          <w:szCs w:val="18"/>
        </w:rPr>
        <w:t xml:space="preserve"> Кафедра «Программная инженерия</w:t>
      </w:r>
      <w:r w:rsidRPr="7382EB8A">
        <w:rPr>
          <w:rFonts w:ascii="Times New Roman" w:hAnsi="Times New Roman" w:eastAsia="Times New Roman" w:cs="Times New Roman"/>
          <w:b/>
          <w:bCs/>
          <w:color w:val="0B0080"/>
          <w:sz w:val="18"/>
          <w:szCs w:val="18"/>
        </w:rPr>
        <w:t>»</w:t>
      </w:r>
    </w:p>
    <w:p w:rsidR="353DAF1B" w:rsidP="353DAF1B" w:rsidRDefault="353DAF1B" w14:paraId="3FEF5DDE" w14:textId="1D559609">
      <w:pPr>
        <w:spacing w:after="0" w:line="240" w:lineRule="auto"/>
        <w:jc w:val="center"/>
      </w:pPr>
    </w:p>
    <w:p w:rsidR="353DAF1B" w:rsidP="353DAF1B" w:rsidRDefault="353DAF1B" w14:paraId="40B42E8C" w14:textId="1C8BB493">
      <w:pPr>
        <w:spacing w:after="0" w:line="240" w:lineRule="auto"/>
        <w:ind w:left="467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1DEA9A59" w14:textId="17B52FD2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Оценка ________________________________</w:t>
      </w:r>
    </w:p>
    <w:p w:rsidR="353DAF1B" w:rsidP="353DAF1B" w:rsidRDefault="353DAF1B" w14:paraId="1D02B0C9" w14:textId="5676800E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26D82372" w14:textId="2C237E58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Руководитель курсовой работы Шадрин Д.Б.</w:t>
      </w:r>
    </w:p>
    <w:p w:rsidR="353DAF1B" w:rsidP="353DAF1B" w:rsidRDefault="353DAF1B" w14:paraId="534E78CE" w14:textId="4930756C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0489EA72" w14:textId="3B60BE79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Члены комиссии: Шадрин Д.Б.</w:t>
      </w:r>
    </w:p>
    <w:p w:rsidR="353DAF1B" w:rsidP="353DAF1B" w:rsidRDefault="353DAF1B" w14:paraId="69EB5FB0" w14:textId="6E96193E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33959025" w14:textId="44C6A641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Орехова И.С.</w:t>
      </w:r>
    </w:p>
    <w:p w:rsidR="353DAF1B" w:rsidP="353DAF1B" w:rsidRDefault="353DAF1B" w14:paraId="5D941D27" w14:textId="0258C7F0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2C4FAB6E" w14:textId="18F94E18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  <w:proofErr w:type="spellStart"/>
      <w:r w:rsidRPr="353DAF1B">
        <w:rPr>
          <w:rFonts w:ascii="Times New Roman" w:hAnsi="Times New Roman" w:eastAsia="Times New Roman" w:cs="Times New Roman"/>
        </w:rPr>
        <w:t>Гайнияров</w:t>
      </w:r>
      <w:proofErr w:type="spellEnd"/>
      <w:r w:rsidRPr="353DAF1B">
        <w:rPr>
          <w:rFonts w:ascii="Times New Roman" w:hAnsi="Times New Roman" w:eastAsia="Times New Roman" w:cs="Times New Roman"/>
        </w:rPr>
        <w:t xml:space="preserve"> И.М.</w:t>
      </w:r>
    </w:p>
    <w:p w:rsidR="353DAF1B" w:rsidP="353DAF1B" w:rsidRDefault="353DAF1B" w14:paraId="1ED7A6E9" w14:textId="416F6BA3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66157544" w14:textId="18942AE2">
      <w:pPr>
        <w:spacing w:after="0" w:line="240" w:lineRule="auto"/>
        <w:ind w:left="4678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Дата защиты: 17 января 2020 г.</w:t>
      </w:r>
    </w:p>
    <w:p w:rsidR="353DAF1B" w:rsidP="353DAF1B" w:rsidRDefault="353DAF1B" w14:paraId="0795DACF" w14:textId="62EC7CC4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67617A14" w14:textId="2DD8D89A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7E1B3131" w14:textId="5F2DE302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5F0BC664" w14:textId="31115E96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2344DD59" w14:textId="761DA988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18E3CEA8" w14:textId="5EC8B516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170274D3" w14:textId="15AFE820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ОТЧЕТ</w:t>
      </w:r>
    </w:p>
    <w:p w:rsidR="353DAF1B" w:rsidP="353DAF1B" w:rsidRDefault="353DAF1B" w14:paraId="4F067598" w14:textId="5DA9692A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 xml:space="preserve">о проектной работе </w:t>
      </w:r>
    </w:p>
    <w:p w:rsidR="353DAF1B" w:rsidP="353DAF1B" w:rsidRDefault="353DAF1B" w14:paraId="4742F7AF" w14:textId="4AB14A86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 xml:space="preserve">по </w:t>
      </w:r>
      <w:proofErr w:type="gramStart"/>
      <w:r w:rsidRPr="353DAF1B">
        <w:rPr>
          <w:rFonts w:ascii="Times New Roman" w:hAnsi="Times New Roman" w:eastAsia="Times New Roman" w:cs="Times New Roman"/>
        </w:rPr>
        <w:t>теме:_</w:t>
      </w:r>
      <w:proofErr w:type="gramEnd"/>
      <w:r w:rsidRPr="353DAF1B">
        <w:rPr>
          <w:rFonts w:ascii="Times New Roman" w:hAnsi="Times New Roman" w:eastAsia="Times New Roman" w:cs="Times New Roman"/>
          <w:u w:val="single"/>
        </w:rPr>
        <w:t xml:space="preserve">         Образовательные Игры</w:t>
      </w:r>
      <w:r w:rsidRPr="353DAF1B">
        <w:rPr>
          <w:rFonts w:ascii="Times New Roman" w:hAnsi="Times New Roman" w:eastAsia="Times New Roman" w:cs="Times New Roman"/>
        </w:rPr>
        <w:t>_____________</w:t>
      </w:r>
    </w:p>
    <w:p w:rsidR="353DAF1B" w:rsidP="353DAF1B" w:rsidRDefault="353DAF1B" w14:paraId="4A7EFE81" w14:textId="0B3342DA">
      <w:pPr>
        <w:spacing w:after="0" w:line="240" w:lineRule="auto"/>
        <w:jc w:val="center"/>
        <w:rPr>
          <w:rFonts w:ascii="Times New Roman" w:hAnsi="Times New Roman" w:eastAsia="Times New Roman" w:cs="Times New Roman"/>
          <w:u w:val="single"/>
        </w:rPr>
      </w:pPr>
      <w:r w:rsidRPr="353DAF1B">
        <w:rPr>
          <w:rFonts w:ascii="Times New Roman" w:hAnsi="Times New Roman" w:eastAsia="Times New Roman" w:cs="Times New Roman"/>
        </w:rPr>
        <w:t xml:space="preserve">по </w:t>
      </w:r>
      <w:proofErr w:type="gramStart"/>
      <w:r w:rsidRPr="353DAF1B">
        <w:rPr>
          <w:rFonts w:ascii="Times New Roman" w:hAnsi="Times New Roman" w:eastAsia="Times New Roman" w:cs="Times New Roman"/>
        </w:rPr>
        <w:t xml:space="preserve">дисциплине: </w:t>
      </w:r>
      <w:r w:rsidRPr="353DAF1B">
        <w:rPr>
          <w:rFonts w:ascii="Times New Roman" w:hAnsi="Times New Roman" w:eastAsia="Times New Roman" w:cs="Times New Roman"/>
          <w:u w:val="single"/>
        </w:rPr>
        <w:t xml:space="preserve">  </w:t>
      </w:r>
      <w:proofErr w:type="gramEnd"/>
      <w:r w:rsidRPr="353DAF1B">
        <w:rPr>
          <w:rFonts w:ascii="Times New Roman" w:hAnsi="Times New Roman" w:eastAsia="Times New Roman" w:cs="Times New Roman"/>
          <w:u w:val="single"/>
        </w:rPr>
        <w:t xml:space="preserve">            проектный практикум            </w:t>
      </w:r>
    </w:p>
    <w:p w:rsidR="353DAF1B" w:rsidP="353DAF1B" w:rsidRDefault="353DAF1B" w14:paraId="59167D14" w14:textId="7E6B208A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5976E3DB" w14:textId="5D7D98D2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102556D0" w14:textId="4C62AF3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08E08DC3" w14:textId="3C11FC2C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3F7777FC" w14:textId="003CC6BB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4740E789" w14:textId="267BAE30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 xml:space="preserve">Студент: </w:t>
      </w:r>
      <w:r w:rsidRPr="353DAF1B">
        <w:rPr>
          <w:rFonts w:ascii="Times New Roman" w:hAnsi="Times New Roman" w:eastAsia="Times New Roman" w:cs="Times New Roman"/>
          <w:u w:val="single"/>
        </w:rPr>
        <w:t>Решетников Никита Евгеньевич</w:t>
      </w:r>
      <w:r w:rsidRPr="353DAF1B">
        <w:rPr>
          <w:rFonts w:ascii="Times New Roman" w:hAnsi="Times New Roman" w:eastAsia="Times New Roman" w:cs="Times New Roman"/>
        </w:rPr>
        <w:t xml:space="preserve">                              _________________________</w:t>
      </w:r>
    </w:p>
    <w:p w:rsidR="353DAF1B" w:rsidP="353DAF1B" w:rsidRDefault="353DAF1B" w14:paraId="2690CB2E" w14:textId="5ED93BD0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 xml:space="preserve"> (</w:t>
      </w:r>
      <w:proofErr w:type="gramStart"/>
      <w:r w:rsidRPr="353DAF1B">
        <w:rPr>
          <w:rFonts w:ascii="Times New Roman" w:hAnsi="Times New Roman" w:eastAsia="Times New Roman" w:cs="Times New Roman"/>
        </w:rPr>
        <w:t xml:space="preserve">ФИО)   </w:t>
      </w:r>
      <w:proofErr w:type="gramEnd"/>
      <w:r w:rsidRPr="353DAF1B">
        <w:rPr>
          <w:rFonts w:ascii="Times New Roman" w:hAnsi="Times New Roman" w:eastAsia="Times New Roman" w:cs="Times New Roman"/>
        </w:rPr>
        <w:t xml:space="preserve">                                                                             (Подпись)</w:t>
      </w:r>
    </w:p>
    <w:p w:rsidR="353DAF1B" w:rsidP="353DAF1B" w:rsidRDefault="353DAF1B" w14:paraId="231E373D" w14:textId="0D4B0D6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1883F2FA" w14:textId="2C60CF80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46FE8C75" w14:textId="68E2D981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proofErr w:type="gramStart"/>
      <w:r w:rsidRPr="353DAF1B">
        <w:rPr>
          <w:rFonts w:ascii="Times New Roman" w:hAnsi="Times New Roman" w:eastAsia="Times New Roman" w:cs="Times New Roman"/>
        </w:rPr>
        <w:t>Группа:</w:t>
      </w:r>
      <w:r w:rsidRPr="353DAF1B">
        <w:rPr>
          <w:rFonts w:ascii="Times New Roman" w:hAnsi="Times New Roman" w:eastAsia="Times New Roman" w:cs="Times New Roman"/>
          <w:u w:val="single"/>
        </w:rPr>
        <w:t>РИ</w:t>
      </w:r>
      <w:proofErr w:type="gramEnd"/>
      <w:r w:rsidRPr="353DAF1B">
        <w:rPr>
          <w:rFonts w:ascii="Times New Roman" w:hAnsi="Times New Roman" w:eastAsia="Times New Roman" w:cs="Times New Roman"/>
          <w:u w:val="single"/>
        </w:rPr>
        <w:t>-190021</w:t>
      </w:r>
    </w:p>
    <w:p w:rsidR="353DAF1B" w:rsidP="353DAF1B" w:rsidRDefault="353DAF1B" w14:paraId="32840387" w14:textId="5995CA6F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2BAA98C5" w14:textId="07EE7BC4">
      <w:pPr>
        <w:spacing w:after="0" w:line="240" w:lineRule="auto"/>
        <w:ind w:left="1416" w:firstLine="70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3BEDC280" w14:textId="3CF569D8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2585927E" w14:textId="08F4389A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329C3787" w14:textId="482C1B20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4638EF4F" w14:textId="72BCE0A9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767DE43F" w14:textId="62547929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7D60AD11" w14:textId="50B9246E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2A06C10C" w14:textId="51031C41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4A03D43B" w14:textId="57068813">
      <w:pPr>
        <w:spacing w:after="0" w:line="240" w:lineRule="auto"/>
        <w:ind w:left="1416" w:firstLine="708"/>
        <w:jc w:val="right"/>
        <w:rPr>
          <w:rFonts w:ascii="Times New Roman" w:hAnsi="Times New Roman" w:eastAsia="Times New Roman" w:cs="Times New Roman"/>
        </w:rPr>
      </w:pPr>
    </w:p>
    <w:p w:rsidR="353DAF1B" w:rsidP="353DAF1B" w:rsidRDefault="353DAF1B" w14:paraId="69365F96" w14:textId="1F43DD7F">
      <w:pPr>
        <w:spacing w:after="0" w:line="240" w:lineRule="auto"/>
        <w:ind w:left="1416" w:firstLine="708"/>
        <w:jc w:val="center"/>
        <w:rPr>
          <w:rFonts w:ascii="Times New Roman" w:hAnsi="Times New Roman" w:eastAsia="Times New Roman" w:cs="Times New Roman"/>
        </w:rPr>
      </w:pPr>
    </w:p>
    <w:p w:rsidR="353DAF1B" w:rsidP="353DAF1B" w:rsidRDefault="353DAF1B" w14:paraId="136AAA40" w14:textId="2390BE83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Екатеринбург</w:t>
      </w:r>
    </w:p>
    <w:p w:rsidR="353DAF1B" w:rsidP="353DAF1B" w:rsidRDefault="353DAF1B" w14:paraId="426377B2" w14:textId="1D4D22EF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 w:rsidRPr="353DAF1B">
        <w:rPr>
          <w:rFonts w:ascii="Times New Roman" w:hAnsi="Times New Roman" w:eastAsia="Times New Roman" w:cs="Times New Roman"/>
        </w:rPr>
        <w:t>2018</w:t>
      </w:r>
    </w:p>
    <w:p w:rsidR="353DAF1B" w:rsidP="353DAF1B" w:rsidRDefault="353DAF1B" w14:paraId="1BFE11EB" w14:textId="3F84F9C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353DAF1B" w:rsidP="353DAF1B" w:rsidRDefault="353DAF1B" w14:paraId="385332FE" w14:textId="209D9EC4">
      <w:pPr>
        <w:jc w:val="center"/>
        <w:rPr>
          <w:b/>
          <w:bCs/>
          <w:sz w:val="28"/>
          <w:szCs w:val="28"/>
        </w:rPr>
      </w:pPr>
      <w:r>
        <w:br w:type="page"/>
      </w:r>
    </w:p>
    <w:p w:rsidR="353DAF1B" w:rsidP="353DAF1B" w:rsidRDefault="353DAF1B" w14:paraId="47810D73" w14:textId="1094D520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>Задание</w:t>
      </w:r>
    </w:p>
    <w:p w:rsidR="353DAF1B" w:rsidP="353DAF1B" w:rsidRDefault="353DAF1B" w14:paraId="793DB3E0" w14:textId="78C58D65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b/>
          <w:bCs/>
          <w:sz w:val="28"/>
          <w:szCs w:val="28"/>
        </w:rPr>
        <w:t>на проектную работу</w:t>
      </w:r>
    </w:p>
    <w:p w:rsidR="353DAF1B" w:rsidP="353DAF1B" w:rsidRDefault="353DAF1B" w14:paraId="74244647" w14:textId="59B05075">
      <w:pPr>
        <w:rPr>
          <w:rFonts w:ascii="Times New Roman" w:hAnsi="Times New Roman" w:eastAsia="Times New Roman" w:cs="Times New Roman"/>
          <w:sz w:val="24"/>
          <w:szCs w:val="24"/>
        </w:rPr>
      </w:pPr>
      <w:r w:rsidRPr="353DAF1B">
        <w:rPr>
          <w:rFonts w:ascii="Times New Roman" w:hAnsi="Times New Roman" w:eastAsia="Times New Roman" w:cs="Times New Roman"/>
          <w:sz w:val="24"/>
          <w:szCs w:val="24"/>
        </w:rPr>
        <w:t>Студент: Решетников Никита Евгеньевич</w:t>
      </w:r>
    </w:p>
    <w:p w:rsidR="353DAF1B" w:rsidP="353DAF1B" w:rsidRDefault="353DAF1B" w14:paraId="219551A0" w14:textId="570E2F60">
      <w:pPr>
        <w:rPr>
          <w:rFonts w:ascii="Times New Roman" w:hAnsi="Times New Roman" w:eastAsia="Times New Roman" w:cs="Times New Roman"/>
          <w:sz w:val="24"/>
          <w:szCs w:val="24"/>
        </w:rPr>
      </w:pPr>
      <w:r w:rsidRPr="353DAF1B">
        <w:rPr>
          <w:rFonts w:ascii="Times New Roman" w:hAnsi="Times New Roman" w:eastAsia="Times New Roman" w:cs="Times New Roman"/>
          <w:sz w:val="24"/>
          <w:szCs w:val="24"/>
        </w:rPr>
        <w:t>Группа: РИ-190021</w:t>
      </w:r>
    </w:p>
    <w:p w:rsidR="353DAF1B" w:rsidP="353DAF1B" w:rsidRDefault="353DAF1B" w14:paraId="0EEB633F" w14:textId="6193ED88">
      <w:pPr>
        <w:rPr>
          <w:rFonts w:ascii="Times New Roman" w:hAnsi="Times New Roman" w:eastAsia="Times New Roman" w:cs="Times New Roman"/>
          <w:sz w:val="24"/>
          <w:szCs w:val="24"/>
        </w:rPr>
      </w:pPr>
      <w:r w:rsidRPr="353DAF1B">
        <w:rPr>
          <w:rFonts w:ascii="Times New Roman" w:hAnsi="Times New Roman" w:eastAsia="Times New Roman" w:cs="Times New Roman"/>
          <w:sz w:val="24"/>
          <w:szCs w:val="24"/>
        </w:rPr>
        <w:t>Направление подготовки: 09.03.04 Программная Инженерия</w:t>
      </w:r>
    </w:p>
    <w:p w:rsidR="353DAF1B" w:rsidP="353DAF1B" w:rsidRDefault="353DAF1B" w14:paraId="2DAD22F7" w14:textId="4F613254">
      <w:pPr>
        <w:rPr>
          <w:sz w:val="24"/>
          <w:szCs w:val="24"/>
        </w:rPr>
      </w:pPr>
      <w:r w:rsidRPr="353DAF1B">
        <w:rPr>
          <w:sz w:val="24"/>
          <w:szCs w:val="24"/>
        </w:rPr>
        <w:t>1. Тема курсовой работы: разработка образовательной игры</w:t>
      </w:r>
    </w:p>
    <w:p w:rsidR="353DAF1B" w:rsidP="353DAF1B" w:rsidRDefault="353DAF1B" w14:paraId="3080A3A0" w14:textId="3580ABDF">
      <w:pPr>
        <w:rPr>
          <w:sz w:val="24"/>
          <w:szCs w:val="24"/>
        </w:rPr>
      </w:pPr>
      <w:r w:rsidRPr="353DAF1B">
        <w:rPr>
          <w:sz w:val="24"/>
          <w:szCs w:val="24"/>
        </w:rPr>
        <w:t>2. Содержание работы, в том числе состав графических работ и расчетов:</w:t>
      </w:r>
    </w:p>
    <w:p w:rsidR="353DAF1B" w:rsidP="353DAF1B" w:rsidRDefault="353DAF1B" w14:paraId="27C34735" w14:textId="63BA25F4">
      <w:pPr>
        <w:ind w:firstLine="708"/>
        <w:rPr>
          <w:sz w:val="24"/>
          <w:szCs w:val="24"/>
        </w:rPr>
      </w:pPr>
      <w:r w:rsidRPr="353DAF1B">
        <w:rPr>
          <w:sz w:val="24"/>
          <w:szCs w:val="24"/>
        </w:rPr>
        <w:t>2.1. Анализ предметной области</w:t>
      </w:r>
    </w:p>
    <w:p w:rsidR="353DAF1B" w:rsidP="353DAF1B" w:rsidRDefault="353DAF1B" w14:paraId="0C15E3EE" w14:textId="6225A431">
      <w:pPr>
        <w:ind w:firstLine="708"/>
        <w:rPr>
          <w:sz w:val="24"/>
          <w:szCs w:val="24"/>
        </w:rPr>
      </w:pPr>
      <w:r w:rsidRPr="353DAF1B">
        <w:rPr>
          <w:sz w:val="24"/>
          <w:szCs w:val="24"/>
        </w:rPr>
        <w:t>2.2. Анализ средств для разработки</w:t>
      </w:r>
    </w:p>
    <w:p w:rsidR="353DAF1B" w:rsidP="353DAF1B" w:rsidRDefault="353DAF1B" w14:paraId="694F32B1" w14:textId="0867CEE4">
      <w:pPr>
        <w:ind w:firstLine="708"/>
        <w:rPr>
          <w:sz w:val="24"/>
          <w:szCs w:val="24"/>
        </w:rPr>
      </w:pPr>
      <w:r w:rsidRPr="353DAF1B">
        <w:rPr>
          <w:sz w:val="24"/>
          <w:szCs w:val="24"/>
        </w:rPr>
        <w:t>2.3. Составление технического задания</w:t>
      </w:r>
    </w:p>
    <w:p w:rsidR="353DAF1B" w:rsidP="353DAF1B" w:rsidRDefault="353DAF1B" w14:paraId="343841A8" w14:textId="3300366E">
      <w:pPr>
        <w:ind w:firstLine="708"/>
        <w:rPr>
          <w:sz w:val="24"/>
          <w:szCs w:val="24"/>
        </w:rPr>
      </w:pPr>
      <w:r w:rsidRPr="353DAF1B">
        <w:rPr>
          <w:sz w:val="24"/>
          <w:szCs w:val="24"/>
        </w:rPr>
        <w:t>2.4. Проектирование</w:t>
      </w:r>
    </w:p>
    <w:p w:rsidR="353DAF1B" w:rsidP="353DAF1B" w:rsidRDefault="353DAF1B" w14:paraId="278C30B2" w14:textId="1C2D7E2F">
      <w:pPr>
        <w:rPr>
          <w:sz w:val="24"/>
          <w:szCs w:val="24"/>
        </w:rPr>
      </w:pPr>
      <w:r w:rsidRPr="353DAF1B">
        <w:rPr>
          <w:sz w:val="24"/>
          <w:szCs w:val="24"/>
        </w:rPr>
        <w:t>3. Дополнительные сведения: создание игровой механики, дизайн уровней</w:t>
      </w:r>
    </w:p>
    <w:p w:rsidR="353DAF1B" w:rsidP="353DAF1B" w:rsidRDefault="353DAF1B" w14:paraId="684AFD3D" w14:textId="04779AC5">
      <w:pPr>
        <w:rPr>
          <w:sz w:val="24"/>
          <w:szCs w:val="24"/>
        </w:rPr>
      </w:pPr>
      <w:r w:rsidRPr="353DAF1B">
        <w:rPr>
          <w:sz w:val="24"/>
          <w:szCs w:val="24"/>
        </w:rPr>
        <w:t>4. План выполнения курсовой работы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53DAF1B" w:rsidTr="353DAF1B" w14:paraId="4212AC25" w14:textId="77777777">
        <w:tc>
          <w:tcPr>
            <w:tcW w:w="2256" w:type="dxa"/>
          </w:tcPr>
          <w:p w:rsidR="353DAF1B" w:rsidP="353DAF1B" w:rsidRDefault="353DAF1B" w14:paraId="2EAD22F1" w14:textId="5085FC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элементов курсовой работы</w:t>
            </w:r>
          </w:p>
        </w:tc>
        <w:tc>
          <w:tcPr>
            <w:tcW w:w="2256" w:type="dxa"/>
          </w:tcPr>
          <w:p w:rsidR="353DAF1B" w:rsidP="353DAF1B" w:rsidRDefault="353DAF1B" w14:paraId="77A1DD6A" w14:textId="2484F5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6" w:type="dxa"/>
          </w:tcPr>
          <w:p w:rsidR="353DAF1B" w:rsidP="353DAF1B" w:rsidRDefault="353DAF1B" w14:paraId="6D8549DE" w14:textId="018BE9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256" w:type="dxa"/>
          </w:tcPr>
          <w:p w:rsidR="353DAF1B" w:rsidP="353DAF1B" w:rsidRDefault="353DAF1B" w14:paraId="04DA0A42" w14:textId="037833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Отметка о выполнении</w:t>
            </w:r>
          </w:p>
          <w:p w:rsidR="353DAF1B" w:rsidP="353DAF1B" w:rsidRDefault="353DAF1B" w14:paraId="0E8383AC" w14:textId="7D38E76B">
            <w:pPr>
              <w:rPr>
                <w:sz w:val="24"/>
                <w:szCs w:val="24"/>
              </w:rPr>
            </w:pPr>
          </w:p>
        </w:tc>
      </w:tr>
      <w:tr w:rsidR="353DAF1B" w:rsidTr="353DAF1B" w14:paraId="77987473" w14:textId="77777777">
        <w:tc>
          <w:tcPr>
            <w:tcW w:w="2256" w:type="dxa"/>
          </w:tcPr>
          <w:p w:rsidR="353DAF1B" w:rsidP="353DAF1B" w:rsidRDefault="353DAF1B" w14:paraId="7B2D2830" w14:textId="24D851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предметной области</w:t>
            </w:r>
          </w:p>
        </w:tc>
        <w:tc>
          <w:tcPr>
            <w:tcW w:w="2256" w:type="dxa"/>
          </w:tcPr>
          <w:p w:rsidR="353DAF1B" w:rsidP="353DAF1B" w:rsidRDefault="353DAF1B" w14:paraId="65232921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30E1635E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01A27DA9" w14:textId="345871BA">
            <w:pPr>
              <w:rPr>
                <w:sz w:val="24"/>
                <w:szCs w:val="24"/>
              </w:rPr>
            </w:pPr>
          </w:p>
        </w:tc>
      </w:tr>
      <w:tr w:rsidR="353DAF1B" w:rsidTr="353DAF1B" w14:paraId="4BF5B6FD" w14:textId="77777777">
        <w:tc>
          <w:tcPr>
            <w:tcW w:w="2256" w:type="dxa"/>
          </w:tcPr>
          <w:p w:rsidR="353DAF1B" w:rsidP="353DAF1B" w:rsidRDefault="353DAF1B" w14:paraId="6AF72CB7" w14:textId="7488B6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средств для разработки</w:t>
            </w:r>
          </w:p>
        </w:tc>
        <w:tc>
          <w:tcPr>
            <w:tcW w:w="2256" w:type="dxa"/>
          </w:tcPr>
          <w:p w:rsidR="353DAF1B" w:rsidP="353DAF1B" w:rsidRDefault="353DAF1B" w14:paraId="6E463D0A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42E4D88D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45CE8BD3" w14:textId="345871BA">
            <w:pPr>
              <w:rPr>
                <w:sz w:val="24"/>
                <w:szCs w:val="24"/>
              </w:rPr>
            </w:pPr>
          </w:p>
        </w:tc>
      </w:tr>
      <w:tr w:rsidR="353DAF1B" w:rsidTr="353DAF1B" w14:paraId="3DF2AA03" w14:textId="77777777">
        <w:tc>
          <w:tcPr>
            <w:tcW w:w="2256" w:type="dxa"/>
          </w:tcPr>
          <w:p w:rsidR="353DAF1B" w:rsidP="353DAF1B" w:rsidRDefault="353DAF1B" w14:paraId="21B2A44D" w14:textId="21F2E43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технического задания</w:t>
            </w:r>
          </w:p>
        </w:tc>
        <w:tc>
          <w:tcPr>
            <w:tcW w:w="2256" w:type="dxa"/>
          </w:tcPr>
          <w:p w:rsidR="353DAF1B" w:rsidP="353DAF1B" w:rsidRDefault="353DAF1B" w14:paraId="04400FC1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3CAC0333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25D3DA3B" w14:textId="345871BA">
            <w:pPr>
              <w:rPr>
                <w:sz w:val="24"/>
                <w:szCs w:val="24"/>
              </w:rPr>
            </w:pPr>
          </w:p>
        </w:tc>
      </w:tr>
      <w:tr w:rsidR="353DAF1B" w:rsidTr="353DAF1B" w14:paraId="27E38CA4" w14:textId="77777777">
        <w:tc>
          <w:tcPr>
            <w:tcW w:w="2256" w:type="dxa"/>
          </w:tcPr>
          <w:p w:rsidR="353DAF1B" w:rsidP="353DAF1B" w:rsidRDefault="353DAF1B" w14:paraId="557F9198" w14:textId="140BCF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56" w:type="dxa"/>
          </w:tcPr>
          <w:p w:rsidR="353DAF1B" w:rsidP="353DAF1B" w:rsidRDefault="353DAF1B" w14:paraId="71633703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4117F0CA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69C3F9B3" w14:textId="345871BA">
            <w:pPr>
              <w:rPr>
                <w:sz w:val="24"/>
                <w:szCs w:val="24"/>
              </w:rPr>
            </w:pPr>
          </w:p>
        </w:tc>
      </w:tr>
      <w:tr w:rsidR="353DAF1B" w:rsidTr="353DAF1B" w14:paraId="4FBE8FAB" w14:textId="77777777">
        <w:tc>
          <w:tcPr>
            <w:tcW w:w="2256" w:type="dxa"/>
          </w:tcPr>
          <w:p w:rsidR="353DAF1B" w:rsidP="353DAF1B" w:rsidRDefault="353DAF1B" w14:paraId="4FC9FCF3" w14:textId="3948A6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DAF1B"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отчета</w:t>
            </w:r>
          </w:p>
          <w:p w:rsidR="353DAF1B" w:rsidP="353DAF1B" w:rsidRDefault="353DAF1B" w14:paraId="1E15426E" w14:textId="34B59B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17093DC2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752CD7F8" w14:textId="345871B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353DAF1B" w:rsidP="353DAF1B" w:rsidRDefault="353DAF1B" w14:paraId="5F94DD7B" w14:textId="345871BA">
            <w:pPr>
              <w:rPr>
                <w:sz w:val="24"/>
                <w:szCs w:val="24"/>
              </w:rPr>
            </w:pPr>
          </w:p>
        </w:tc>
      </w:tr>
    </w:tbl>
    <w:p w:rsidR="353DAF1B" w:rsidP="353DAF1B" w:rsidRDefault="353DAF1B" w14:paraId="6C2692C6" w14:textId="1C555AD4">
      <w:pPr>
        <w:rPr>
          <w:rFonts w:ascii="Times New Roman" w:hAnsi="Times New Roman" w:eastAsia="Times New Roman" w:cs="Times New Roman"/>
          <w:sz w:val="24"/>
          <w:szCs w:val="24"/>
        </w:rPr>
      </w:pPr>
      <w:r w:rsidRPr="353DAF1B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</w:p>
    <w:p w:rsidR="353DAF1B" w:rsidP="353DAF1B" w:rsidRDefault="353DAF1B" w14:paraId="4A7608FF" w14:textId="1A78BCD2">
      <w:pPr>
        <w:rPr>
          <w:rFonts w:ascii="Times New Roman" w:hAnsi="Times New Roman" w:eastAsia="Times New Roman" w:cs="Times New Roman"/>
          <w:sz w:val="24"/>
          <w:szCs w:val="24"/>
        </w:rPr>
      </w:pPr>
      <w:r w:rsidRPr="353DAF1B">
        <w:rPr>
          <w:rFonts w:ascii="Times New Roman" w:hAnsi="Times New Roman" w:eastAsia="Times New Roman" w:cs="Times New Roman"/>
          <w:sz w:val="24"/>
          <w:szCs w:val="24"/>
        </w:rPr>
        <w:t>Руководитель: ________________________/Шадрин Д.</w:t>
      </w:r>
    </w:p>
    <w:p w:rsidR="353DAF1B" w:rsidRDefault="353DAF1B" w14:paraId="6CD723B4" w14:textId="6799AB9B">
      <w:r>
        <w:br w:type="page"/>
      </w:r>
    </w:p>
    <w:p w:rsidRPr="00DB56E1" w:rsidR="353DAF1B" w:rsidP="376D0DE3" w:rsidRDefault="376D0DE3" w14:paraId="75594AD8" w14:textId="54DA72A2">
      <w:pPr>
        <w:jc w:val="center"/>
        <w:rPr>
          <w:rStyle w:val="a4"/>
          <w:rFonts w:ascii="Times New Roman" w:hAnsi="Times New Roman" w:eastAsia="Times New Roman" w:cs="Times New Roman"/>
          <w:b/>
          <w:bCs/>
          <w:sz w:val="56"/>
          <w:szCs w:val="40"/>
        </w:rPr>
      </w:pPr>
      <w:r w:rsidRPr="00DB56E1">
        <w:rPr>
          <w:rStyle w:val="a4"/>
          <w:rFonts w:ascii="Times New Roman" w:hAnsi="Times New Roman" w:eastAsia="Times New Roman" w:cs="Times New Roman"/>
          <w:b/>
          <w:bCs/>
          <w:sz w:val="48"/>
          <w:szCs w:val="32"/>
        </w:rPr>
        <w:lastRenderedPageBreak/>
        <w:t>Содержание</w:t>
      </w:r>
    </w:p>
    <w:p w:rsidR="00DB56E1" w:rsidP="00DB56E1" w:rsidRDefault="00DB56E1" w14:paraId="7F324EC4" w14:textId="77777777">
      <w:pPr>
        <w:rPr>
          <w:rFonts w:ascii="Times New Roman" w:hAnsi="Times New Roman" w:eastAsia="Times New Roman" w:cs="Times New Roman"/>
          <w:sz w:val="32"/>
          <w:szCs w:val="32"/>
        </w:rPr>
      </w:pPr>
    </w:p>
    <w:sdt>
      <w:sdtPr>
        <w:id w:val="159504709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C013D2" w:rsidRDefault="00C013D2" w14:paraId="4A407C84" w14:textId="1480E2CB">
          <w:pPr>
            <w:pStyle w:val="aa"/>
          </w:pPr>
          <w:r>
            <w:t>Оглавление</w:t>
          </w:r>
        </w:p>
        <w:p w:rsidR="00C013D2" w:rsidRDefault="00C013D2" w14:paraId="156765E5" w14:textId="6F9E7D54">
          <w:pPr>
            <w:pStyle w:val="1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27929346">
            <w:r w:rsidRPr="003E2057">
              <w:rPr>
                <w:rStyle w:val="ab"/>
                <w:rFonts w:ascii="Times New Roman" w:hAnsi="Times New Roman" w:eastAsia="Times New Roman" w:cs="Times New Roman"/>
                <w:noProof/>
              </w:rPr>
              <w:t>1. Постановка целей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_Toc27929346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D2" w:rsidRDefault="00C013D2" w14:paraId="3ABCB54B" w14:textId="7D026693">
          <w:pPr>
            <w:pStyle w:val="11"/>
            <w:tabs>
              <w:tab w:val="right" w:leader="dot" w:pos="9016"/>
            </w:tabs>
            <w:rPr>
              <w:noProof/>
            </w:rPr>
          </w:pPr>
          <w:hyperlink w:history="1" w:anchor="_Toc27929347">
            <w:r w:rsidRPr="003E2057">
              <w:rPr>
                <w:rStyle w:val="ab"/>
                <w:rFonts w:ascii="Times New Roman" w:hAnsi="Times New Roman" w:eastAsia="Times New Roman" w:cs="Times New Roman"/>
                <w:noProof/>
              </w:rPr>
              <w:t>2. Проблематизация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_Toc27929347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D2" w:rsidRDefault="00C013D2" w14:paraId="7483D370" w14:textId="0689AF67">
          <w:pPr>
            <w:pStyle w:val="11"/>
            <w:tabs>
              <w:tab w:val="right" w:leader="dot" w:pos="9016"/>
            </w:tabs>
            <w:rPr>
              <w:noProof/>
            </w:rPr>
          </w:pPr>
          <w:hyperlink w:history="1" w:anchor="_Toc27929348">
            <w:r w:rsidRPr="003E2057">
              <w:rPr>
                <w:rStyle w:val="ab"/>
                <w:rFonts w:ascii="Times New Roman" w:hAnsi="Times New Roman" w:eastAsia="Times New Roman" w:cs="Times New Roman"/>
                <w:noProof/>
              </w:rPr>
              <w:t>3. Анализ рынка приложений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_Toc27929348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D2" w:rsidRDefault="00C013D2" w14:paraId="00535DB0" w14:textId="321FCEAE">
          <w:pPr>
            <w:pStyle w:val="11"/>
            <w:tabs>
              <w:tab w:val="right" w:leader="dot" w:pos="9016"/>
            </w:tabs>
            <w:rPr>
              <w:noProof/>
            </w:rPr>
          </w:pPr>
          <w:hyperlink w:history="1" w:anchor="_Toc27929349">
            <w:r w:rsidRPr="003E2057">
              <w:rPr>
                <w:rStyle w:val="ab"/>
                <w:rFonts w:ascii="Times New Roman" w:hAnsi="Times New Roman" w:eastAsia="Times New Roman" w:cs="Times New Roman"/>
                <w:noProof/>
              </w:rPr>
              <w:t>4. Анализ технологий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_Toc27929349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D2" w:rsidRDefault="00C013D2" w14:paraId="193DCEEE" w14:textId="765E60DE">
          <w:pPr>
            <w:pStyle w:val="11"/>
            <w:tabs>
              <w:tab w:val="right" w:leader="dot" w:pos="9016"/>
            </w:tabs>
            <w:rPr>
              <w:noProof/>
            </w:rPr>
          </w:pPr>
          <w:hyperlink w:history="1" w:anchor="_Toc27929350">
            <w:r w:rsidRPr="003E2057">
              <w:rPr>
                <w:rStyle w:val="ab"/>
                <w:rFonts w:ascii="Times New Roman" w:hAnsi="Times New Roman" w:eastAsia="Times New Roman" w:cs="Times New Roman"/>
                <w:noProof/>
              </w:rPr>
              <w:t>5. Календарный план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_Toc27929350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D2" w:rsidRDefault="00C013D2" w14:paraId="26F5A2C8" w14:textId="1DB71A83">
          <w:r>
            <w:rPr>
              <w:b/>
              <w:bCs/>
            </w:rPr>
            <w:fldChar w:fldCharType="end"/>
          </w:r>
        </w:p>
      </w:sdtContent>
    </w:sdt>
    <w:p w:rsidR="353DAF1B" w:rsidRDefault="353DAF1B" w14:paraId="0FE90D0B" w14:textId="7AE5A959">
      <w:bookmarkStart w:name="_GoBack" w:id="0"/>
      <w:bookmarkEnd w:id="0"/>
      <w:r>
        <w:br w:type="page"/>
      </w:r>
    </w:p>
    <w:p w:rsidR="353DAF1B" w:rsidP="353DAF1B" w:rsidRDefault="353DAF1B" w14:paraId="6990C1B3" w14:textId="09CF31DC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353DAF1B">
        <w:rPr>
          <w:rFonts w:ascii="Times New Roman" w:hAnsi="Times New Roman" w:eastAsia="Times New Roman" w:cs="Times New Roman"/>
          <w:b/>
          <w:bCs/>
          <w:sz w:val="32"/>
          <w:szCs w:val="32"/>
        </w:rPr>
        <w:lastRenderedPageBreak/>
        <w:t>Введение</w:t>
      </w:r>
    </w:p>
    <w:p w:rsidR="353DAF1B" w:rsidP="353DAF1B" w:rsidRDefault="353DAF1B" w14:paraId="09081162" w14:textId="47B4C600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В современном мире автомобиль это неотъемлемый инструмент и очень важный аспект жизни нового человека. Миллионы людей по всему миру учатся вождению, платят за это деньги и хотят приобрести знания.</w:t>
      </w:r>
    </w:p>
    <w:p w:rsidR="353DAF1B" w:rsidP="353DAF1B" w:rsidRDefault="353DAF1B" w14:paraId="5D7B3574" w14:textId="0BB90F6B">
      <w:pPr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Люди, идущие в автошколу с целью получить водительское удостоверение, хотят как можно легче и как можно быстрее понять ПДД.</w:t>
      </w:r>
    </w:p>
    <w:p w:rsidR="353DAF1B" w:rsidP="6B97B6C4" w:rsidRDefault="353DAF1B" w14:paraId="7102DF57" w14:textId="30FC3234">
      <w:pPr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Помимо основных занятий, они идут с таким запросом в магазины приложений. В ответ же люди получают лишь текст из ПДД за текущий год, или тренажёр для подготовки к тесту (симуляторы езды не в счёт</w:t>
      </w: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, т.к. обладают чересчур перегруженными интерфейсами и механиками, тем самым усложняя обучение пользователя, повышая порог вхождения</w:t>
      </w: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</w:p>
    <w:p w:rsidR="353DAF1B" w:rsidP="353DAF1B" w:rsidRDefault="353DAF1B" w14:paraId="63CEF362" w14:textId="00AED86D">
      <w:pPr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Пользователям необходимо, обдумывая каждый знак, понять алгоритм действий в различной ситуации. В реальной жизни принимать решение нужно быстро. Приложение же даёт время всё обдумать, чтобы позже применить знания в жизни.</w:t>
      </w:r>
    </w:p>
    <w:p w:rsidR="353DAF1B" w:rsidP="353DAF1B" w:rsidRDefault="353DAF1B" w14:paraId="39F66822" w14:textId="2C6A6AD3">
      <w:pPr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353DAF1B" w:rsidP="353DAF1B" w:rsidRDefault="353DAF1B" w14:paraId="04247FE1" w14:textId="093AC605">
      <w:pPr>
        <w:pStyle w:val="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Toc27929346" w:id="1"/>
      <w:r w:rsidRPr="6B97B6C4" w:rsidR="6B97B6C4">
        <w:rPr>
          <w:rFonts w:ascii="Times New Roman" w:hAnsi="Times New Roman" w:eastAsia="Times New Roman" w:cs="Times New Roman"/>
          <w:color w:val="auto"/>
          <w:sz w:val="28"/>
          <w:szCs w:val="28"/>
        </w:rPr>
        <w:t>1. Постановка целей</w:t>
      </w:r>
      <w:bookmarkEnd w:id="1"/>
    </w:p>
    <w:p w:rsidR="6B97B6C4" w:rsidP="6B97B6C4" w:rsidRDefault="6B97B6C4" w14:paraId="03ACAF32" w14:textId="55F4D80B">
      <w:pPr>
        <w:pStyle w:val="a"/>
      </w:pPr>
    </w:p>
    <w:p w:rsidR="353DAF1B" w:rsidP="353DAF1B" w:rsidRDefault="353DAF1B" w14:paraId="720B5F47" w14:textId="6E78C185">
      <w:pPr>
        <w:ind w:left="708" w:firstLine="708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Для реализации нашей задачи мы составили ряд целей:</w:t>
      </w:r>
    </w:p>
    <w:p w:rsidR="353DAF1B" w:rsidP="353DAF1B" w:rsidRDefault="353DAF1B" w14:paraId="28BAEC85" w14:textId="0A31F0C0">
      <w:pPr>
        <w:ind w:left="708" w:firstLine="708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1) Подготовить макет;</w:t>
      </w:r>
    </w:p>
    <w:p w:rsidR="353DAF1B" w:rsidP="353DAF1B" w:rsidRDefault="353DAF1B" w14:paraId="0567CBC5" w14:textId="64E9A386">
      <w:pPr>
        <w:ind w:left="708" w:firstLine="708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2) Провести анализ рынка;</w:t>
      </w:r>
    </w:p>
    <w:p w:rsidR="353DAF1B" w:rsidP="353DAF1B" w:rsidRDefault="353DAF1B" w14:paraId="3393FEA2" w14:textId="7023459F">
      <w:pPr>
        <w:ind w:left="708" w:firstLine="708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3) Изучить технологии создания проектов в этом жанре, выбрать оптимальный язык программирования;</w:t>
      </w:r>
    </w:p>
    <w:p w:rsidR="353DAF1B" w:rsidP="353DAF1B" w:rsidRDefault="353DAF1B" w14:paraId="471CAA97" w14:textId="1B9514CA">
      <w:pPr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353DAF1B" w:rsidP="6B97B6C4" w:rsidRDefault="353DAF1B" w14:paraId="5C92FAC3" w14:textId="07A4B55D">
      <w:pPr>
        <w:pStyle w:val="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Toc27929347" w:id="2"/>
      <w:r w:rsidRPr="6B97B6C4" w:rsidR="6B97B6C4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 </w:t>
      </w:r>
      <w:proofErr w:type="spellStart"/>
      <w:r w:rsidRPr="6B97B6C4" w:rsidR="6B97B6C4">
        <w:rPr>
          <w:rFonts w:ascii="Times New Roman" w:hAnsi="Times New Roman" w:eastAsia="Times New Roman" w:cs="Times New Roman"/>
          <w:color w:val="auto"/>
          <w:sz w:val="28"/>
          <w:szCs w:val="28"/>
        </w:rPr>
        <w:t>Проблематизация</w:t>
      </w:r>
      <w:proofErr w:type="spellEnd"/>
      <w:bookmarkEnd w:id="2"/>
    </w:p>
    <w:p w:rsidR="6B97B6C4" w:rsidP="6B97B6C4" w:rsidRDefault="6B97B6C4" w14:paraId="693A02EB" w14:textId="4C2ECD4B">
      <w:pPr>
        <w:pStyle w:val="a"/>
      </w:pPr>
    </w:p>
    <w:p w:rsidRPr="00DC25AB" w:rsidR="353DAF1B" w:rsidP="353DAF1B" w:rsidRDefault="353DAF1B" w14:paraId="66A11520" w14:textId="44498ED7">
      <w:pPr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Проблема изучения правил дорожного движения особенно остро стоит перед каждым человеком, который получает водительские права.</w:t>
      </w:r>
      <w:r w:rsidRPr="00DC25AB" w:rsidR="00DC25A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="008729CE">
        <w:rPr>
          <w:rFonts w:ascii="Times New Roman" w:hAnsi="Times New Roman" w:eastAsia="Times New Roman" w:cs="Times New Roman"/>
          <w:sz w:val="28"/>
          <w:szCs w:val="28"/>
        </w:rPr>
        <w:t xml:space="preserve">На данный момент, </w:t>
      </w:r>
      <w:r w:rsidR="00D5173D">
        <w:rPr>
          <w:rFonts w:ascii="Times New Roman" w:hAnsi="Times New Roman" w:eastAsia="Times New Roman" w:cs="Times New Roman"/>
          <w:sz w:val="28"/>
          <w:szCs w:val="28"/>
        </w:rPr>
        <w:t xml:space="preserve">основным </w:t>
      </w:r>
      <w:r w:rsidR="00B74F79">
        <w:rPr>
          <w:rFonts w:ascii="Times New Roman" w:hAnsi="Times New Roman" w:eastAsia="Times New Roman" w:cs="Times New Roman"/>
          <w:sz w:val="28"/>
          <w:szCs w:val="28"/>
        </w:rPr>
        <w:t>способом изучения правил</w:t>
      </w:r>
      <w:r w:rsidR="00960F39">
        <w:rPr>
          <w:rFonts w:ascii="Times New Roman" w:hAnsi="Times New Roman" w:eastAsia="Times New Roman" w:cs="Times New Roman"/>
          <w:sz w:val="28"/>
          <w:szCs w:val="28"/>
        </w:rPr>
        <w:t xml:space="preserve">, до практики на дорогах, </w:t>
      </w:r>
      <w:r w:rsidR="00D5173D">
        <w:rPr>
          <w:rFonts w:ascii="Times New Roman" w:hAnsi="Times New Roman" w:eastAsia="Times New Roman" w:cs="Times New Roman"/>
          <w:sz w:val="28"/>
          <w:szCs w:val="28"/>
        </w:rPr>
        <w:t>является</w:t>
      </w:r>
      <w:r w:rsidR="00B74F79">
        <w:rPr>
          <w:rFonts w:ascii="Times New Roman" w:hAnsi="Times New Roman" w:eastAsia="Times New Roman" w:cs="Times New Roman"/>
          <w:sz w:val="28"/>
          <w:szCs w:val="28"/>
        </w:rPr>
        <w:t xml:space="preserve"> текст ПДД</w:t>
      </w:r>
      <w:r w:rsidR="00960F39">
        <w:rPr>
          <w:rFonts w:ascii="Times New Roman" w:hAnsi="Times New Roman" w:eastAsia="Times New Roman" w:cs="Times New Roman"/>
          <w:sz w:val="28"/>
          <w:szCs w:val="28"/>
        </w:rPr>
        <w:t xml:space="preserve">. Ученик </w:t>
      </w:r>
      <w:r w:rsidR="00CC3F2E">
        <w:rPr>
          <w:rFonts w:ascii="Times New Roman" w:hAnsi="Times New Roman" w:eastAsia="Times New Roman" w:cs="Times New Roman"/>
          <w:sz w:val="28"/>
          <w:szCs w:val="28"/>
        </w:rPr>
        <w:t xml:space="preserve">заучивает наизусть правила, чтобы потом также заучить все 800 билетов из экзамена и </w:t>
      </w:r>
      <w:r w:rsidR="00DE0BCE">
        <w:rPr>
          <w:rFonts w:ascii="Times New Roman" w:hAnsi="Times New Roman" w:eastAsia="Times New Roman" w:cs="Times New Roman"/>
          <w:sz w:val="28"/>
          <w:szCs w:val="28"/>
        </w:rPr>
        <w:t xml:space="preserve">успешно сдать теорию. Но нужно понимание, нужны конкретные дорожные ситуации, и чем больше, тем лучше. </w:t>
      </w:r>
      <w:r w:rsidR="00D045BB">
        <w:rPr>
          <w:rFonts w:ascii="Times New Roman" w:hAnsi="Times New Roman" w:eastAsia="Times New Roman" w:cs="Times New Roman"/>
          <w:sz w:val="28"/>
          <w:szCs w:val="28"/>
        </w:rPr>
        <w:t xml:space="preserve">Ученик начинает искать подобную информацию в интернете в виде сайтов и приложений, но почти ничего не находит. Нет приложения, дающего подумать над ситуацией </w:t>
      </w:r>
      <w:r w:rsidR="00724D21">
        <w:rPr>
          <w:rFonts w:ascii="Times New Roman" w:hAnsi="Times New Roman" w:eastAsia="Times New Roman" w:cs="Times New Roman"/>
          <w:sz w:val="28"/>
          <w:szCs w:val="28"/>
        </w:rPr>
        <w:t xml:space="preserve">и выбрать правильную последовательность действий. Отработанная в игре последовательность </w:t>
      </w:r>
      <w:r w:rsidR="00F836DB">
        <w:rPr>
          <w:rFonts w:ascii="Times New Roman" w:hAnsi="Times New Roman" w:eastAsia="Times New Roman" w:cs="Times New Roman"/>
          <w:sz w:val="28"/>
          <w:szCs w:val="28"/>
        </w:rPr>
        <w:t>позже будет применяться и на практике.</w:t>
      </w:r>
    </w:p>
    <w:p w:rsidR="353DAF1B" w:rsidP="353DAF1B" w:rsidRDefault="353DAF1B" w14:paraId="2339F5D7" w14:textId="0C0B413A">
      <w:pPr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353DAF1B" w:rsidP="353DAF1B" w:rsidRDefault="353DAF1B" w14:paraId="54DE8CF3" w14:textId="63F3C73D">
      <w:pPr>
        <w:pStyle w:val="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Toc27929348" w:id="3"/>
      <w:r w:rsidRPr="6B97B6C4" w:rsidR="6B97B6C4">
        <w:rPr>
          <w:rFonts w:ascii="Times New Roman" w:hAnsi="Times New Roman" w:eastAsia="Times New Roman" w:cs="Times New Roman"/>
          <w:color w:val="auto"/>
          <w:sz w:val="28"/>
          <w:szCs w:val="28"/>
        </w:rPr>
        <w:t>3. Анализ рынка приложений</w:t>
      </w:r>
      <w:bookmarkEnd w:id="3"/>
    </w:p>
    <w:p w:rsidR="6B97B6C4" w:rsidP="6B97B6C4" w:rsidRDefault="6B97B6C4" w14:paraId="33A609A8" w14:textId="3B234467">
      <w:pPr>
        <w:pStyle w:val="a"/>
      </w:pPr>
    </w:p>
    <w:p w:rsidR="353DAF1B" w:rsidP="6B97B6C4" w:rsidRDefault="353DAF1B" w14:paraId="6D5A18AB" w14:textId="40B9C97E" w14:noSpellErr="1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В данный момент все представленные на рынке приложения конкурентов можно разделить на четыре подгруппы:</w:t>
      </w:r>
    </w:p>
    <w:p w:rsidR="353DAF1B" w:rsidP="353DAF1B" w:rsidRDefault="353DAF1B" w14:paraId="7D974837" w14:textId="5B35961F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1) Билеты ПДД</w:t>
      </w:r>
    </w:p>
    <w:p w:rsidR="353DAF1B" w:rsidP="353DAF1B" w:rsidRDefault="353DAF1B" w14:paraId="027575DF" w14:textId="4F5EEEE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2) Тренажеры ПДД</w:t>
      </w:r>
    </w:p>
    <w:p w:rsidR="353DAF1B" w:rsidP="353DAF1B" w:rsidRDefault="353DAF1B" w14:paraId="43DA78E3" w14:textId="25E1AEC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3) Реалистичные симуляторы с видом от первого лица</w:t>
      </w:r>
    </w:p>
    <w:p w:rsidR="353DAF1B" w:rsidP="353DAF1B" w:rsidRDefault="353DAF1B" w14:paraId="4837DF1B" w14:textId="10B3C36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4) Казуальные игры с видом сверху</w:t>
      </w:r>
    </w:p>
    <w:p w:rsidR="353DAF1B" w:rsidP="353DAF1B" w:rsidRDefault="353DAF1B" w14:paraId="21B3819C" w14:textId="0AA83EEC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Самыми популярными приложениями (как по оценкам пользователей, так и по количеству скачиваний) из этих подгрупп являются «Казуальные игры» и «Реалистичные симуляторы», следом за ними идут «Билеты ПДД» и «Тренажеры ПДД».</w:t>
      </w:r>
    </w:p>
    <w:p w:rsidR="353DAF1B" w:rsidP="6B97B6C4" w:rsidRDefault="353DAF1B" w14:paraId="22245EF7" w14:textId="1423C55F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Можно сказать, что наиболее востребованными оказались игровые категории (3 и 4) приложений, однако здесь необходимо соблюдать баланс между сложностью, казуальностью и наглядностью. Скорее всего, верным будет использование 2D графики (для уменьшения затрат на разработку, для высокой наглядности дизайна и интерфейса), постепенного повышения сложности (для создания у пользователя ощущения прогресса, для удержания большего количества пользователей), актуальных баз ПДД, редкой рекламы, не мешающей восприятию игрового процесса, оффлайн режима игры, процедурн</w:t>
      </w: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ой</w:t>
      </w: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 xml:space="preserve"> генераци</w:t>
      </w: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и</w:t>
      </w: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 xml:space="preserve"> уровней в зависимости от текущей сложности. В целом, можно сказать, что наш проект вберет в себя лучшее от каждой категории приложений, при этом прямых конкурентов у нас нет.</w:t>
      </w:r>
    </w:p>
    <w:p w:rsidR="353DAF1B" w:rsidP="353DAF1B" w:rsidRDefault="353DAF1B" w14:paraId="0FAADDBD" w14:textId="0993331E">
      <w:pPr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353DAF1B" w:rsidP="353DAF1B" w:rsidRDefault="353DAF1B" w14:paraId="0492E835" w14:textId="05189597">
      <w:pPr>
        <w:pStyle w:val="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Toc27929349" w:id="4"/>
      <w:r w:rsidRPr="6B97B6C4" w:rsidR="6B97B6C4">
        <w:rPr>
          <w:rFonts w:ascii="Times New Roman" w:hAnsi="Times New Roman" w:eastAsia="Times New Roman" w:cs="Times New Roman"/>
          <w:color w:val="auto"/>
          <w:sz w:val="28"/>
          <w:szCs w:val="28"/>
        </w:rPr>
        <w:t>4. Анализ технологий разработки</w:t>
      </w:r>
      <w:bookmarkEnd w:id="4"/>
    </w:p>
    <w:p w:rsidR="6B97B6C4" w:rsidP="6B97B6C4" w:rsidRDefault="6B97B6C4" w14:paraId="620D944E" w14:textId="17FA63AF">
      <w:pPr>
        <w:pStyle w:val="a"/>
      </w:pPr>
    </w:p>
    <w:p w:rsidR="353DAF1B" w:rsidP="353DAF1B" w:rsidRDefault="353DAF1B" w14:paraId="0A75B770" w14:textId="74413BF3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Для реализации проекта мы решили выбрать готовый игровой движок, чтобы не тратить время на его написание, отлавливание багов в нем и пустить сэкономленное время на нужды самого проекта. На рынке игровых движков нас заинтересовали в первую очередь самые крупные игроки: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Game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Maker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Unreal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Engine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Unity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53DAF1B" w:rsidP="353DAF1B" w:rsidRDefault="353DAF1B" w14:paraId="5E17B25A" w14:textId="148F9BCC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Первый (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Game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Maker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Studio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) не подходит нам ввиду своей ограниченности и необходимости писать скрипты на его собственном языке (GML).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Unreal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Engine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в свою очередь позволяет использовать для скриптов C++ (наряду со своим собственным «языком» -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Blueprints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) и предоставляет гораздо более широкий инструментарий, однако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Unity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дает возможность воспользоваться навыками программирования на C#. Т.к. последние два движка очень схожи и оба хороши и подходят нам, мы сделали выбор, основанный на том, что порог вхождения в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Unity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для нас, как студентов, проходящих обучение по C#, будет меньше.</w:t>
      </w:r>
    </w:p>
    <w:p w:rsidR="353DAF1B" w:rsidP="353DAF1B" w:rsidRDefault="353DAF1B" w14:paraId="74E8BE5B" w14:textId="6A36F9D7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В качестве IDE мы выбрали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Microsoft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Visual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Studio</w:t>
      </w:r>
      <w:proofErr w:type="spellEnd"/>
      <w:r w:rsidRPr="353DAF1B">
        <w:rPr>
          <w:rFonts w:ascii="Times New Roman" w:hAnsi="Times New Roman" w:eastAsia="Times New Roman" w:cs="Times New Roman"/>
          <w:sz w:val="28"/>
          <w:szCs w:val="28"/>
        </w:rPr>
        <w:t>, с которой также уже имеем опыт работы. Она поможет нам писать код на C# быстро и при этом избегать ошибок (в том числе и стилистических, при установке определенных аддонов).</w:t>
      </w:r>
    </w:p>
    <w:p w:rsidR="353DAF1B" w:rsidP="353DAF1B" w:rsidRDefault="353DAF1B" w14:paraId="0DA511AB" w14:textId="29F3D680">
      <w:pPr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353DAF1B" w:rsidP="353DAF1B" w:rsidRDefault="353DAF1B" w14:paraId="7266A0EC" w14:textId="6C1B9F50">
      <w:pPr>
        <w:pStyle w:val="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Toc27929350" w:id="5"/>
      <w:r w:rsidRPr="6B97B6C4" w:rsidR="6B97B6C4">
        <w:rPr>
          <w:rFonts w:ascii="Times New Roman" w:hAnsi="Times New Roman" w:eastAsia="Times New Roman" w:cs="Times New Roman"/>
          <w:color w:val="auto"/>
          <w:sz w:val="28"/>
          <w:szCs w:val="28"/>
        </w:rPr>
        <w:t>5. Календарный план работ</w:t>
      </w:r>
      <w:bookmarkEnd w:id="5"/>
    </w:p>
    <w:p w:rsidR="353DAF1B" w:rsidP="6B97B6C4" w:rsidRDefault="353DAF1B" w14:paraId="7AC55C1E" w14:textId="534B6EF3">
      <w:pPr>
        <w:pStyle w:val="a"/>
      </w:pPr>
    </w:p>
    <w:p w:rsidR="353DAF1B" w:rsidP="6B97B6C4" w:rsidRDefault="353DAF1B" w14:paraId="66DB6CB4" w14:textId="2E6CCCBB">
      <w:pPr>
        <w:pStyle w:val="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Октябрь:</w:t>
      </w:r>
    </w:p>
    <w:p w:rsidR="353DAF1B" w:rsidP="353DAF1B" w:rsidRDefault="353DAF1B" w14:paraId="25A2C5AB" w14:textId="7B6991E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1) Организация проекта;</w:t>
      </w:r>
    </w:p>
    <w:p w:rsidR="353DAF1B" w:rsidP="353DAF1B" w:rsidRDefault="353DAF1B" w14:paraId="23FF072E" w14:textId="3EF721DF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2) Распределение ролей в команде;</w:t>
      </w:r>
    </w:p>
    <w:p w:rsidR="353DAF1B" w:rsidP="6B97B6C4" w:rsidRDefault="353DAF1B" w14:paraId="2E189AF1" w14:textId="31DAA18E">
      <w:pPr>
        <w:pStyle w:val="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B97B6C4" w:rsidR="6B97B6C4">
        <w:rPr>
          <w:rFonts w:ascii="Times New Roman" w:hAnsi="Times New Roman" w:eastAsia="Times New Roman" w:cs="Times New Roman"/>
          <w:sz w:val="28"/>
          <w:szCs w:val="28"/>
        </w:rPr>
        <w:t>Ноябрь:</w:t>
      </w:r>
    </w:p>
    <w:p w:rsidR="353DAF1B" w:rsidP="353DAF1B" w:rsidRDefault="353DAF1B" w14:paraId="1BF4D0DF" w14:textId="65DDE8C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1) Встреча с куратором для разбора интересующих вопросов;</w:t>
      </w:r>
    </w:p>
    <w:p w:rsidR="353DAF1B" w:rsidP="353DAF1B" w:rsidRDefault="353DAF1B" w14:paraId="75D92B95" w14:textId="3123B656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2) Составление плана работы;</w:t>
      </w:r>
    </w:p>
    <w:p w:rsidR="353DAF1B" w:rsidP="353DAF1B" w:rsidRDefault="353DAF1B" w14:paraId="2E805B6E" w14:textId="7F24AAD3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3) Создание макета;</w:t>
      </w:r>
    </w:p>
    <w:p w:rsidR="353DAF1B" w:rsidP="353DAF1B" w:rsidRDefault="353DAF1B" w14:paraId="0AF338FE" w14:textId="5258E6C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4) Подготовка бизнес-плана и анализа технологий;</w:t>
      </w:r>
    </w:p>
    <w:p w:rsidR="353DAF1B" w:rsidP="353DAF1B" w:rsidRDefault="353DAF1B" w14:paraId="17436D3C" w14:textId="1F283B6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Декабрь:</w:t>
      </w:r>
    </w:p>
    <w:p w:rsidR="353DAF1B" w:rsidP="353DAF1B" w:rsidRDefault="353DAF1B" w14:paraId="7473C3ED" w14:textId="51659FF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1) Написание отчета для защиты проекта.</w:t>
      </w:r>
    </w:p>
    <w:p w:rsidR="353DAF1B" w:rsidP="353DAF1B" w:rsidRDefault="353DAF1B" w14:paraId="406EEEEC" w14:textId="0ACAEBA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53DAF1B" w:rsidP="353DAF1B" w:rsidRDefault="353DAF1B" w14:paraId="5E50883B" w14:textId="0DC171E0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53DAF1B" w:rsidP="353DAF1B" w:rsidRDefault="353DAF1B" w14:paraId="5DF72A22" w14:textId="2EC16678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Распределение ролей в команде</w:t>
      </w:r>
    </w:p>
    <w:p w:rsidR="353DAF1B" w:rsidP="00D87485" w:rsidRDefault="353DAF1B" w14:paraId="05DD1BAC" w14:textId="48744BCC">
      <w:pPr>
        <w:rPr>
          <w:rFonts w:ascii="Times New Roman" w:hAnsi="Times New Roman" w:eastAsia="Times New Roman" w:cs="Times New Roman"/>
          <w:sz w:val="28"/>
          <w:szCs w:val="28"/>
        </w:rPr>
      </w:pPr>
      <w:r w:rsidRPr="353DAF1B">
        <w:rPr>
          <w:rFonts w:ascii="Times New Roman" w:hAnsi="Times New Roman" w:eastAsia="Times New Roman" w:cs="Times New Roman"/>
          <w:sz w:val="28"/>
          <w:szCs w:val="28"/>
        </w:rPr>
        <w:t>Анализ рынка и анализ технологий - Эдуард Печенежский</w:t>
      </w:r>
      <w:r>
        <w:br/>
      </w:r>
      <w:r w:rsidRPr="353DAF1B">
        <w:rPr>
          <w:rFonts w:ascii="Times New Roman" w:hAnsi="Times New Roman" w:eastAsia="Times New Roman" w:cs="Times New Roman"/>
          <w:sz w:val="28"/>
          <w:szCs w:val="28"/>
        </w:rPr>
        <w:t xml:space="preserve">Бизнес-процессы - Никита </w:t>
      </w:r>
      <w:proofErr w:type="spellStart"/>
      <w:r w:rsidRPr="353DAF1B">
        <w:rPr>
          <w:rFonts w:ascii="Times New Roman" w:hAnsi="Times New Roman" w:eastAsia="Times New Roman" w:cs="Times New Roman"/>
          <w:sz w:val="28"/>
          <w:szCs w:val="28"/>
        </w:rPr>
        <w:t>Масляев</w:t>
      </w:r>
      <w:proofErr w:type="spellEnd"/>
      <w:r>
        <w:br/>
      </w:r>
      <w:r w:rsidRPr="353DAF1B">
        <w:rPr>
          <w:rFonts w:ascii="Times New Roman" w:hAnsi="Times New Roman" w:eastAsia="Times New Roman" w:cs="Times New Roman"/>
          <w:sz w:val="28"/>
          <w:szCs w:val="28"/>
        </w:rPr>
        <w:t>Отчет - Никита Решетников</w:t>
      </w:r>
      <w:r>
        <w:br/>
      </w:r>
      <w:r w:rsidRPr="353DAF1B">
        <w:rPr>
          <w:rFonts w:ascii="Times New Roman" w:hAnsi="Times New Roman" w:eastAsia="Times New Roman" w:cs="Times New Roman"/>
          <w:sz w:val="28"/>
          <w:szCs w:val="28"/>
        </w:rPr>
        <w:t>Презентация - Амур Альмухаметов</w:t>
      </w:r>
    </w:p>
    <w:p w:rsidR="353DAF1B" w:rsidRDefault="353DAF1B" w14:paraId="09CAA2CE" w14:textId="6257B94C"/>
    <w:p w:rsidR="353DAF1B" w:rsidP="353DAF1B" w:rsidRDefault="353DAF1B" w14:paraId="40B5B157" w14:textId="6DE3610B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53DAF1B" w:rsidP="353DAF1B" w:rsidRDefault="353DAF1B" w14:paraId="09672796" w14:textId="2FD44922">
      <w:pPr>
        <w:rPr>
          <w:rFonts w:ascii="Times New Roman" w:hAnsi="Times New Roman" w:eastAsia="Times New Roman" w:cs="Times New Roman"/>
          <w:sz w:val="28"/>
          <w:szCs w:val="28"/>
        </w:rPr>
      </w:pPr>
    </w:p>
    <w:sectPr w:rsidR="353DAF1B">
      <w:headerReference w:type="default" r:id="rId9"/>
      <w:foot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B5" w:rsidRDefault="00F836DB" w14:paraId="1EC9BB04" w14:textId="77777777">
      <w:pPr>
        <w:spacing w:after="0" w:line="240" w:lineRule="auto"/>
      </w:pPr>
      <w:r>
        <w:separator/>
      </w:r>
    </w:p>
  </w:endnote>
  <w:endnote w:type="continuationSeparator" w:id="0">
    <w:p w:rsidR="00617AB5" w:rsidRDefault="00F836DB" w14:paraId="6208BC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53DAF1B" w:rsidTr="353DAF1B" w14:paraId="392F2AA3" w14:textId="77777777">
      <w:tc>
        <w:tcPr>
          <w:tcW w:w="3009" w:type="dxa"/>
        </w:tcPr>
        <w:p w:rsidR="353DAF1B" w:rsidP="353DAF1B" w:rsidRDefault="353DAF1B" w14:paraId="44349AFC" w14:textId="6BAEEB2D">
          <w:pPr>
            <w:pStyle w:val="a6"/>
            <w:ind w:left="-115"/>
          </w:pPr>
        </w:p>
      </w:tc>
      <w:tc>
        <w:tcPr>
          <w:tcW w:w="3009" w:type="dxa"/>
        </w:tcPr>
        <w:p w:rsidR="353DAF1B" w:rsidP="353DAF1B" w:rsidRDefault="353DAF1B" w14:paraId="733C40B4" w14:textId="4414D8DE">
          <w:pPr>
            <w:pStyle w:val="a6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87485">
            <w:rPr>
              <w:noProof/>
            </w:rPr>
            <w:t>1</w:t>
          </w:r>
          <w:r>
            <w:fldChar w:fldCharType="end"/>
          </w:r>
        </w:p>
      </w:tc>
      <w:tc>
        <w:tcPr>
          <w:tcW w:w="3009" w:type="dxa"/>
        </w:tcPr>
        <w:p w:rsidR="353DAF1B" w:rsidP="353DAF1B" w:rsidRDefault="353DAF1B" w14:paraId="0D9DDAD6" w14:textId="15C35D6B">
          <w:pPr>
            <w:pStyle w:val="a6"/>
            <w:ind w:right="-115"/>
            <w:jc w:val="right"/>
          </w:pPr>
        </w:p>
      </w:tc>
    </w:tr>
  </w:tbl>
  <w:p w:rsidR="353DAF1B" w:rsidP="353DAF1B" w:rsidRDefault="353DAF1B" w14:paraId="0BF7A2AD" w14:textId="24A0A0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B5" w:rsidRDefault="00F836DB" w14:paraId="73689E1F" w14:textId="77777777">
      <w:pPr>
        <w:spacing w:after="0" w:line="240" w:lineRule="auto"/>
      </w:pPr>
      <w:r>
        <w:separator/>
      </w:r>
    </w:p>
  </w:footnote>
  <w:footnote w:type="continuationSeparator" w:id="0">
    <w:p w:rsidR="00617AB5" w:rsidRDefault="00F836DB" w14:paraId="5191F2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53DAF1B" w:rsidTr="353DAF1B" w14:paraId="43304E70" w14:textId="77777777">
      <w:tc>
        <w:tcPr>
          <w:tcW w:w="3009" w:type="dxa"/>
        </w:tcPr>
        <w:p w:rsidR="353DAF1B" w:rsidP="353DAF1B" w:rsidRDefault="353DAF1B" w14:paraId="2161B6A9" w14:textId="27F0108B">
          <w:pPr>
            <w:pStyle w:val="a6"/>
            <w:ind w:left="-115"/>
          </w:pPr>
        </w:p>
      </w:tc>
      <w:tc>
        <w:tcPr>
          <w:tcW w:w="3009" w:type="dxa"/>
        </w:tcPr>
        <w:p w:rsidR="353DAF1B" w:rsidP="353DAF1B" w:rsidRDefault="353DAF1B" w14:paraId="7F01195B" w14:textId="3C3A3D6D">
          <w:pPr>
            <w:pStyle w:val="a6"/>
            <w:jc w:val="center"/>
          </w:pPr>
        </w:p>
      </w:tc>
      <w:tc>
        <w:tcPr>
          <w:tcW w:w="3009" w:type="dxa"/>
        </w:tcPr>
        <w:p w:rsidR="353DAF1B" w:rsidP="353DAF1B" w:rsidRDefault="353DAF1B" w14:paraId="6E37FFF1" w14:textId="164ADFA6">
          <w:pPr>
            <w:pStyle w:val="a6"/>
            <w:ind w:right="-115"/>
            <w:jc w:val="right"/>
          </w:pPr>
        </w:p>
      </w:tc>
    </w:tr>
  </w:tbl>
  <w:p w:rsidR="353DAF1B" w:rsidP="353DAF1B" w:rsidRDefault="353DAF1B" w14:paraId="30CA0308" w14:textId="6B9275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2149"/>
    <w:multiLevelType w:val="hybridMultilevel"/>
    <w:tmpl w:val="2F94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816EB7"/>
    <w:rsid w:val="00617AB5"/>
    <w:rsid w:val="00705453"/>
    <w:rsid w:val="007156F0"/>
    <w:rsid w:val="00724D21"/>
    <w:rsid w:val="008729CE"/>
    <w:rsid w:val="008F62F9"/>
    <w:rsid w:val="00960F39"/>
    <w:rsid w:val="00B74F79"/>
    <w:rsid w:val="00C013D2"/>
    <w:rsid w:val="00CC3F2E"/>
    <w:rsid w:val="00D045BB"/>
    <w:rsid w:val="00D5173D"/>
    <w:rsid w:val="00D87485"/>
    <w:rsid w:val="00DB56E1"/>
    <w:rsid w:val="00DC25AB"/>
    <w:rsid w:val="00DE0BCE"/>
    <w:rsid w:val="00F836DB"/>
    <w:rsid w:val="2E766C34"/>
    <w:rsid w:val="353DAF1B"/>
    <w:rsid w:val="376D0DE3"/>
    <w:rsid w:val="6B97B6C4"/>
    <w:rsid w:val="6C816EB7"/>
    <w:rsid w:val="7382E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6EB7"/>
  <w15:chartTrackingRefBased/>
  <w15:docId w15:val="{FBE5AF76-7632-42E1-9280-953BC42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5" w:customStyle="1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705453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013D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13D2"/>
    <w:pPr>
      <w:spacing w:after="100"/>
    </w:pPr>
  </w:style>
  <w:style w:type="character" w:styleId="ab">
    <w:name w:val="Hyperlink"/>
    <w:basedOn w:val="a0"/>
    <w:uiPriority w:val="99"/>
    <w:unhideWhenUsed/>
    <w:rsid w:val="00C01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aa004c244a544b5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cd15-3ae1-4fc3-8d7c-2d7395ad530f}"/>
      </w:docPartPr>
      <w:docPartBody>
        <w:p w14:paraId="7577CE3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F7E6-4A2B-472B-A621-0DF9A7DF85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Решетников Никита Евгеньевич</dc:creator>
  <keywords/>
  <dc:description/>
  <lastModifiedBy>cread513</lastModifiedBy>
  <revision>18</revision>
  <dcterms:created xsi:type="dcterms:W3CDTF">2019-12-21T15:16:00.0000000Z</dcterms:created>
  <dcterms:modified xsi:type="dcterms:W3CDTF">2019-12-22T13:15:05.3519134Z</dcterms:modified>
</coreProperties>
</file>