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ms-office.chartcolorstyle+xml" PartName="/word/charts/colors1.xml"/>
  <Override ContentType="application/vnd.openxmlformats-officedocument.drawingml.chart+xml" PartName="/word/charts/chart1.xml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themeOverride+xml" PartName="/word/theme/themeOverride1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ms-office.chartstyle+xml" PartName="/word/charts/style1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ГБУЗ «ОСПНБ №2»</w:t>
      </w:r>
    </w:p>
    <w:p w:rsidR="00000000" w:rsidDel="00000000" w:rsidP="00000000" w:rsidRDefault="00000000" w:rsidRPr="00000000" w14:paraId="00000002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Аналитика проекта: Образовательная игра по ПДД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Концепт продукта</w:t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Наш продукт — 3D-игра на Unity, предназначенная для изучения и закрепления знаний правил дорожного движения через интерактивные сценарии. Основные функции: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Имитация реальных дорожных ситуаций: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Управление виртуальным автомобилем в условиях города, трассы, ночного вождения.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Взаимодействие с пешеходами, светофорами, знаками и другими участниками движения.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Теория и практика: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Мини-лекции по разделам ПДД с интерактивными примерами.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Тесты и экзамены с обратной связью (ошибки объясняются детально).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Сценарии с повышенной сложностью: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Аварийные ситуации (резкое торможение, объезд препятствий).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Парковка в ограниченном пространстве, движение в плотном потоке.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Дополнительные возможности: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Система достижений и рейтингов для повышения мотивации.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Режим "Виртуальный инструктор" с подсказками в реальном времени.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Интеграция с картами для отображения актуальных дорожных условий (пробки, ремонт).</w:t>
      </w:r>
    </w:p>
    <w:p w:rsidR="00000000" w:rsidDel="00000000" w:rsidP="00000000" w:rsidRDefault="00000000" w:rsidRPr="00000000" w14:paraId="00000012">
      <w:pPr>
        <w:spacing w:after="160" w:line="259" w:lineRule="auto"/>
        <w:ind w:firstLine="0"/>
        <w:jc w:val="left"/>
        <w:rPr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6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Цель проекта:</w:t>
      </w:r>
    </w:p>
    <w:p w:rsidR="00000000" w:rsidDel="00000000" w:rsidP="00000000" w:rsidRDefault="00000000" w:rsidRPr="00000000" w14:paraId="0000001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Повысить эффективность изучения ПДД среди студентов автошкол, молодых водителей и школьников, снизить уровень стресса при первой поездке, уменьшить количество ошибок на экзаменах в ГИБДД.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Целевая аудитория</w:t>
      </w:r>
    </w:p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Был проведён опрос среди студентов автошкол обучающихся на категорию «B», студентов ВУЗов и учащихся старших классов школ, по результатам которого были сделаны следующие выводы: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Основная аудитория: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Студенты автошкол (18–25 лет).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Молодые люди, которые активно учатся на категорию «B».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Заинтересованы в получении водительских прав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Ищут дополнительные материалы для подготовки к экзаменам и улучшения своих навыков.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Молодые водители со стажем до 2 лет.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Недавно получили водительские права.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Заинтересованы в повышении своей уверенности на дороге, изучении ПДД и практических аспектов вождения.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Могут нуждаться в советах по уходу за автомобилем, страхованию или другим вопросам, связанным с владением авто.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Подростки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b w:val="1"/>
          <w:sz w:val="28"/>
          <w:szCs w:val="28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–17 лет (подготовка к будущему обучению).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Подростки, которые планируют в будущем получить водительские права.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Интересуются теоретической подготовкой, правилами дорожного движения и основами вождения.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Могут быть заинтересованы в раннем знакомстве с автотематикой через образовательные материалы или игры.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Потребности ЦА: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Интерактивный формат обучения вместо скучных лекций.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Возможность тренировки без риска ДТП.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Подготовка к экзаменам с имитацией реальных условий.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Проблемы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Низкая вовлеченность в обучение:</w:t>
      </w:r>
    </w:p>
    <w:p w:rsidR="00000000" w:rsidDel="00000000" w:rsidP="00000000" w:rsidRDefault="00000000" w:rsidRPr="00000000" w14:paraId="0000002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Причины: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Устаревшие форматы обучения.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Большинство автошкол используют традиционные методы (лекции, учебники), которые не соответствуют привычкам цифрового поколения, предпочитающего интерактивный и визуальный контент.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Отсутствие мотивации.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Теоретическая часть кажется скучной и оторванной от реальности, что снижает интерес к изучению ПДД.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Высокая нагрузка.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Студенты совмещают обучение в автошколе с учебой в вузе/школе, что приводит к усталости и поверхностному усвоению материала.</w:t>
      </w:r>
    </w:p>
    <w:p w:rsidR="00000000" w:rsidDel="00000000" w:rsidP="00000000" w:rsidRDefault="00000000" w:rsidRPr="00000000" w14:paraId="00000031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Статистика и факты: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Согласно данным ГИБДД только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14%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кандидатов сдают экзамен(город) с первой попытки. Это указывает на недостаточную подготовку и низкую эффективность текущих методов обучения.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*65%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опрошенных студентов автошкол отмечают, что лекции кажутся им монотонными и непрактичными.</w:t>
      </w:r>
    </w:p>
    <w:p w:rsidR="00000000" w:rsidDel="00000000" w:rsidP="00000000" w:rsidRDefault="00000000" w:rsidRPr="00000000" w14:paraId="00000034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Последствия: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пробелов в знаниях ПДД.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Рост числа ошибок на экзаменах и в реальном вождении.</w:t>
      </w:r>
    </w:p>
    <w:p w:rsidR="00000000" w:rsidDel="00000000" w:rsidP="00000000" w:rsidRDefault="00000000" w:rsidRPr="00000000" w14:paraId="00000037">
      <w:pPr>
        <w:spacing w:after="160" w:line="259" w:lineRule="auto"/>
        <w:ind w:firstLine="0"/>
        <w:jc w:val="left"/>
        <w:rPr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Нехватка практики:</w:t>
      </w:r>
    </w:p>
    <w:p w:rsidR="00000000" w:rsidDel="00000000" w:rsidP="00000000" w:rsidRDefault="00000000" w:rsidRPr="00000000" w14:paraId="00000039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Основные барьеры: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Ограниченный доступ к автомобилям.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автошколах часто не хватает машин для отработки навыков. Например, ученики получают всего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10–15 часов практики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вместо рекомендованных 40–50.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Страх перед реальным вождением.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Новички боятся аварий, критики инструктора или нестандартных ситуаций на дороге (например, сложных развязок).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Отсутствие симуляторов.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Менее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30%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автошкол используют тренажеры для имитации вождения, что не позволяет отработать экстренные ситуации безопасно.</w:t>
      </w:r>
    </w:p>
    <w:p w:rsidR="00000000" w:rsidDel="00000000" w:rsidP="00000000" w:rsidRDefault="00000000" w:rsidRPr="00000000" w14:paraId="00000040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Последствия: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Неуверенность за рулем, ведущая к ошибкам.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Увеличение числа ДТП с участием молодых водителей (по данным ГИБДД,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35%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аварий происходят по вине водителей со стажем до 2 лет).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Рост числа молодых автовладельцев:</w:t>
      </w:r>
    </w:p>
    <w:p w:rsidR="00000000" w:rsidDel="00000000" w:rsidP="00000000" w:rsidRDefault="00000000" w:rsidRPr="00000000" w14:paraId="0000004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Тренды и риски: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 данным "Российской газеты", за последний год число 18-летних водителей выросло на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40%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Это связано с упрощением процедуры получения прав и доступностью кредитов на покупку авто.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Риск аварийности.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Молодые водители чаще нарушают скоростной режим, игнорируют ПДД и переоценивают свои навыки.</w:t>
      </w:r>
    </w:p>
    <w:p w:rsidR="00000000" w:rsidDel="00000000" w:rsidP="00000000" w:rsidRDefault="00000000" w:rsidRPr="00000000" w14:paraId="00000049">
      <w:pPr>
        <w:spacing w:after="160" w:line="259" w:lineRule="auto"/>
        <w:ind w:firstLine="0"/>
        <w:jc w:val="left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Неготовность к реальным условиям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 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Даже успешно сдавшие экзамены не всегда умеют реагировать на сложные погодные условия, агрессивное вождение других участников движения или поломки авто.</w:t>
      </w:r>
    </w:p>
    <w:p w:rsidR="00000000" w:rsidDel="00000000" w:rsidP="00000000" w:rsidRDefault="00000000" w:rsidRPr="00000000" w14:paraId="0000004C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Пример:</w:t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b w:val="1"/>
          <w:sz w:val="28"/>
          <w:szCs w:val="28"/>
          <w:rtl w:val="0"/>
        </w:rPr>
        <w:t xml:space="preserve">Каждый третий</w:t>
      </w:r>
      <w:r w:rsidDel="00000000" w:rsidR="00000000" w:rsidRPr="00000000">
        <w:rPr>
          <w:sz w:val="28"/>
          <w:szCs w:val="28"/>
          <w:rtl w:val="0"/>
        </w:rPr>
        <w:t xml:space="preserve"> молодой водитель признается, что не знает, как действовать при заносе на скользкой дороге.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Связь проблем с аварийностью</w:t>
      </w:r>
    </w:p>
    <w:p w:rsidR="00000000" w:rsidDel="00000000" w:rsidP="00000000" w:rsidRDefault="00000000" w:rsidRPr="00000000" w14:paraId="0000004E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Низкая вовлеченность и нехватка практики</w:t>
      </w:r>
      <w:r w:rsidDel="00000000" w:rsidR="00000000" w:rsidRPr="00000000">
        <w:rPr>
          <w:sz w:val="28"/>
          <w:szCs w:val="28"/>
          <w:rtl w:val="0"/>
        </w:rPr>
        <w:t xml:space="preserve"> приводит к формированию "кабинетных" знаний, которые трудно применить в реальных условиях.</w:t>
      </w:r>
    </w:p>
    <w:p w:rsidR="00000000" w:rsidDel="00000000" w:rsidP="00000000" w:rsidRDefault="00000000" w:rsidRPr="00000000" w14:paraId="0000004F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Рост числа автовладельцев и пробелы в обучении</w:t>
      </w:r>
      <w:r w:rsidDel="00000000" w:rsidR="00000000" w:rsidRPr="00000000">
        <w:rPr>
          <w:sz w:val="28"/>
          <w:szCs w:val="28"/>
          <w:rtl w:val="0"/>
        </w:rPr>
        <w:t xml:space="preserve"> приводит к увеличению числа ДТП. Например, в 2023 году 25% аварий с участием новичков произошли из-за неправильного проезда перекрестков — темы, которую сложно освоить без практики.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Почему игра может стать решением?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Имитация реальных ситуаций.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Игровые симуляторы позволяют безопасно отработать экстренные сценарии (например, гололед, внезапное появление пешехода).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Повышение вовлеченности.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Геймификация мотивирует изучать ПДД и практиковаться.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Доступность. </w:t>
      </w:r>
    </w:p>
    <w:p w:rsidR="00000000" w:rsidDel="00000000" w:rsidP="00000000" w:rsidRDefault="00000000" w:rsidRPr="00000000" w14:paraId="00000056">
      <w:pPr>
        <w:ind w:left="1429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Игра даёт возможность учиться в любое время, даже при отсутствии доступа к автомобилю, что может сэкономить деньги на дополнительное вождение.</w:t>
      </w:r>
    </w:p>
    <w:p w:rsidR="00000000" w:rsidDel="00000000" w:rsidP="00000000" w:rsidRDefault="00000000" w:rsidRPr="00000000" w14:paraId="0000005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Эти проблемы создают "окно возможностей" для внедрения инновационных методов обучения, таких как игровые симуляторы, которые могут снизить аварийность и повысить качество подготовки водителей.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28360" cy="4282440"/>
            <wp:effectExtent b="0" l="0" r="0" t="0"/>
            <wp:docPr id="2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282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Рисунок 1 - Карта эмпатии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Анализ конкурентов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"ПДД 2025" (мобильное приложение):</w:t>
      </w:r>
    </w:p>
    <w:p w:rsidR="00000000" w:rsidDel="00000000" w:rsidP="00000000" w:rsidRDefault="00000000" w:rsidRPr="00000000" w14:paraId="0000005D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Целевая аудитория: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Учащиеся автошкол, готовящиеся к теоретическому экзамену в ГИБДД.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Водители, желающие обновить знания ПДД.</w:t>
      </w:r>
    </w:p>
    <w:p w:rsidR="00000000" w:rsidDel="00000000" w:rsidP="00000000" w:rsidRDefault="00000000" w:rsidRPr="00000000" w14:paraId="00000060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Сильные стороны: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Актуальные билеты: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Регулярное обновление вопросов в соответствии с изменениями ПДД.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Таймер тестов: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Имитация экзаменационных условий, что помогает адаптироваться к формату сдачи.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Простой интерфейс: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Удобство для быстрого повторения правил.</w:t>
      </w:r>
    </w:p>
    <w:p w:rsidR="00000000" w:rsidDel="00000000" w:rsidP="00000000" w:rsidRDefault="00000000" w:rsidRPr="00000000" w14:paraId="00000067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Слабые стороны: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Отсутствие интерактива: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Нет 3D-симуляции вождения или визуализации дорожных ситуаций.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Теория без практики: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Пользователи не могут отработать полученные знания в смоделированных условиях.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Минимальная геймификация: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Нет системы уровней, достижений или мотивационных элементов.</w:t>
      </w:r>
    </w:p>
    <w:p w:rsidR="00000000" w:rsidDel="00000000" w:rsidP="00000000" w:rsidRDefault="00000000" w:rsidRPr="00000000" w14:paraId="0000006E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Дополнительные данные:</w:t>
      </w:r>
    </w:p>
    <w:p w:rsidR="00000000" w:rsidDel="00000000" w:rsidP="00000000" w:rsidRDefault="00000000" w:rsidRPr="00000000" w14:paraId="0000006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Средний рейтинг в магазинах приложений — 4.1/5. Пользователи хвалят за актуальность, но критикуют за монотонность.</w:t>
      </w:r>
    </w:p>
    <w:p w:rsidR="00000000" w:rsidDel="00000000" w:rsidP="00000000" w:rsidRDefault="00000000" w:rsidRPr="00000000" w14:paraId="00000070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Нет интеграции с автошколами</w:t>
      </w:r>
      <w:r w:rsidDel="00000000" w:rsidR="00000000" w:rsidRPr="00000000">
        <w:rPr>
          <w:sz w:val="28"/>
          <w:szCs w:val="28"/>
          <w:rtl w:val="0"/>
        </w:rPr>
        <w:t xml:space="preserve"> — используется только для самоподготовки.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"City Car Driving" (симулятор для ПК)</w:t>
      </w:r>
    </w:p>
    <w:p w:rsidR="00000000" w:rsidDel="00000000" w:rsidP="00000000" w:rsidRDefault="00000000" w:rsidRPr="00000000" w14:paraId="00000072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Целевая аудитория: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Начинающие водители, желающие отработать навыки вождения.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Автошколы с бюджетом на дорогое ПО.</w:t>
      </w:r>
    </w:p>
    <w:p w:rsidR="00000000" w:rsidDel="00000000" w:rsidP="00000000" w:rsidRDefault="00000000" w:rsidRPr="00000000" w14:paraId="00000075">
      <w:pPr>
        <w:ind w:left="709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Сильные стороны: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Реалистичная графика и физика: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Позволяет почувствовать нюансы управления автомобилем (например, занос, торможение).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Разнообразие сценариев: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Поездки в городе, за его пределами, ночное вождение, сложные погодные условия.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Поддержка VR: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Повышает погружение в процесс обучения.</w:t>
      </w:r>
    </w:p>
    <w:p w:rsidR="00000000" w:rsidDel="00000000" w:rsidP="00000000" w:rsidRDefault="00000000" w:rsidRPr="00000000" w14:paraId="0000007C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Слабые стороны: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Высокая стоимость: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Лицензия для личного использования стоит 725 рублей, что накладно для многих пользователей, особенно для студентов.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Лицензия для коммерческого использования стоит по некоторым данным 10 000$, что недоступно для бюджетных автошкол 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Отсутствие теоретической базы: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Нет встроенных тестов по ПДД или разборов экзаменационных билетов.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Сложность для новичков: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Интерфейс требует времени на освоение.</w:t>
      </w:r>
    </w:p>
    <w:p w:rsidR="00000000" w:rsidDel="00000000" w:rsidP="00000000" w:rsidRDefault="00000000" w:rsidRPr="00000000" w14:paraId="00000084">
      <w:pPr>
        <w:spacing w:after="160" w:line="259" w:lineRule="auto"/>
        <w:ind w:firstLine="0"/>
        <w:jc w:val="left"/>
        <w:rPr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Дополнительные данные:</w:t>
      </w:r>
    </w:p>
    <w:p w:rsidR="00000000" w:rsidDel="00000000" w:rsidP="00000000" w:rsidRDefault="00000000" w:rsidRPr="00000000" w14:paraId="0000008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Используется в 15% автошкол Европы, но в России распространен слабо из-за цены.</w:t>
      </w:r>
    </w:p>
    <w:p w:rsidR="00000000" w:rsidDel="00000000" w:rsidP="00000000" w:rsidRDefault="00000000" w:rsidRPr="00000000" w14:paraId="0000008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Нет мобильной версии — ограничивает аудиторию.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Уникальность нашего проекта: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Гибридный формат "Теория + Практика + Геймификация":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Теория: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Актуальные билеты ПДД с пояснениями от экспертов.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Практика: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3D-симулятор с интерактивными сценариями (например, экстренное торможение, проезд перекрестков).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Геймификация: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Система уровней и баллов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за правильные ответы и успешное выполнение заданий.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Соревнования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между пользователями (топ-лидеры, достижения).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Виртуальные "награды"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(например, доступ к сложным уровням).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Адаптация под требования ГИБДД: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Экзаменационные маршруты, повторяющие реальные (на основе открытых данных ГИБДД).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Разбор типовых ошибок, которые допускают новички на экзаменах.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Бесплатный доступ для автошкол: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4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Возможность интеграции платформы в учебный процесс автошкол.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"/>
        <w:tblW w:w="9345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38"/>
        <w:gridCol w:w="1843"/>
        <w:gridCol w:w="2268"/>
        <w:gridCol w:w="3396"/>
        <w:tblGridChange w:id="0">
          <w:tblGrid>
            <w:gridCol w:w="1838"/>
            <w:gridCol w:w="1843"/>
            <w:gridCol w:w="2268"/>
            <w:gridCol w:w="339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8">
            <w:pPr>
              <w:ind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Критерий</w:t>
            </w:r>
          </w:p>
        </w:tc>
        <w:tc>
          <w:tcPr/>
          <w:p w:rsidR="00000000" w:rsidDel="00000000" w:rsidP="00000000" w:rsidRDefault="00000000" w:rsidRPr="00000000" w14:paraId="00000099">
            <w:pPr>
              <w:ind w:firstLine="0"/>
              <w:rPr>
                <w:b w:val="1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"ПДД 2025"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ind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"City Car Driving"</w:t>
            </w:r>
          </w:p>
        </w:tc>
        <w:tc>
          <w:tcPr/>
          <w:p w:rsidR="00000000" w:rsidDel="00000000" w:rsidP="00000000" w:rsidRDefault="00000000" w:rsidRPr="00000000" w14:paraId="0000009B">
            <w:pPr>
              <w:ind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Наш проект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C">
            <w:pPr>
              <w:spacing w:line="240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Теория ПДД</w:t>
            </w:r>
          </w:p>
        </w:tc>
        <w:tc>
          <w:tcPr/>
          <w:p w:rsidR="00000000" w:rsidDel="00000000" w:rsidP="00000000" w:rsidRDefault="00000000" w:rsidRPr="00000000" w14:paraId="0000009D">
            <w:pPr>
              <w:ind w:firstLine="0"/>
              <w:jc w:val="center"/>
              <w:rPr/>
            </w:pPr>
            <w:sdt>
              <w:sdtPr>
                <w:id w:val="1274454176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✅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ind w:firstLine="0"/>
              <w:jc w:val="center"/>
              <w:rPr/>
            </w:pPr>
            <w:sdt>
              <w:sdtPr>
                <w:id w:val="101515278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❌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ind w:firstLine="0"/>
              <w:jc w:val="left"/>
              <w:rPr>
                <w:rFonts w:ascii="Calibri" w:cs="Calibri" w:eastAsia="Calibri" w:hAnsi="Calibri"/>
              </w:rPr>
            </w:pPr>
            <w:sdt>
              <w:sdtPr>
                <w:id w:val="-477244232"/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✅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+ разбор шибок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0">
            <w:pPr>
              <w:spacing w:line="240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3D-симуляция</w:t>
            </w:r>
          </w:p>
        </w:tc>
        <w:tc>
          <w:tcPr/>
          <w:p w:rsidR="00000000" w:rsidDel="00000000" w:rsidP="00000000" w:rsidRDefault="00000000" w:rsidRPr="00000000" w14:paraId="000000A1">
            <w:pPr>
              <w:ind w:firstLine="0"/>
              <w:jc w:val="center"/>
              <w:rPr/>
            </w:pPr>
            <w:sdt>
              <w:sdtPr>
                <w:id w:val="1701302959"/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❌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ind w:firstLine="0"/>
              <w:jc w:val="center"/>
              <w:rPr/>
            </w:pPr>
            <w:sdt>
              <w:sdtPr>
                <w:id w:val="-1592065770"/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✅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ind w:firstLine="0"/>
              <w:jc w:val="left"/>
              <w:rPr>
                <w:rFonts w:ascii="Calibri" w:cs="Calibri" w:eastAsia="Calibri" w:hAnsi="Calibri"/>
              </w:rPr>
            </w:pPr>
            <w:sdt>
              <w:sdtPr>
                <w:id w:val="584993334"/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✅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+ адаптивные сценарии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4">
            <w:pPr>
              <w:spacing w:line="240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Геймификация</w:t>
            </w:r>
          </w:p>
        </w:tc>
        <w:tc>
          <w:tcPr/>
          <w:p w:rsidR="00000000" w:rsidDel="00000000" w:rsidP="00000000" w:rsidRDefault="00000000" w:rsidRPr="00000000" w14:paraId="000000A5">
            <w:pPr>
              <w:ind w:firstLine="0"/>
              <w:jc w:val="center"/>
              <w:rPr/>
            </w:pPr>
            <w:sdt>
              <w:sdtPr>
                <w:id w:val="637104266"/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❌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ind w:firstLine="0"/>
              <w:jc w:val="center"/>
              <w:rPr/>
            </w:pPr>
            <w:sdt>
              <w:sdtPr>
                <w:id w:val="-1979260002"/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❌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ind w:firstLine="0"/>
              <w:jc w:val="left"/>
              <w:rPr>
                <w:rFonts w:ascii="Calibri" w:cs="Calibri" w:eastAsia="Calibri" w:hAnsi="Calibri"/>
              </w:rPr>
            </w:pPr>
            <w:sdt>
              <w:sdtPr>
                <w:id w:val="374765429"/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✅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(баллы, уровни, достижения)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8">
            <w:pPr>
              <w:spacing w:line="240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Интеграция с </w:t>
              <w:br w:type="textWrapping"/>
              <w:t xml:space="preserve">автошколами</w:t>
            </w:r>
          </w:p>
        </w:tc>
        <w:tc>
          <w:tcPr/>
          <w:p w:rsidR="00000000" w:rsidDel="00000000" w:rsidP="00000000" w:rsidRDefault="00000000" w:rsidRPr="00000000" w14:paraId="000000A9">
            <w:pPr>
              <w:ind w:firstLine="0"/>
              <w:jc w:val="center"/>
              <w:rPr/>
            </w:pPr>
            <w:sdt>
              <w:sdtPr>
                <w:id w:val="1561637017"/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❌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ind w:firstLine="0"/>
              <w:jc w:val="center"/>
              <w:rPr/>
            </w:pPr>
            <w:sdt>
              <w:sdtPr>
                <w:id w:val="2118167201"/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❌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ind w:firstLine="0"/>
              <w:jc w:val="left"/>
              <w:rPr/>
            </w:pPr>
            <w:sdt>
              <w:sdtPr>
                <w:id w:val="1774037500"/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✅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C">
            <w:pPr>
              <w:spacing w:line="240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Стоимость</w:t>
            </w:r>
          </w:p>
        </w:tc>
        <w:tc>
          <w:tcPr/>
          <w:p w:rsidR="00000000" w:rsidDel="00000000" w:rsidP="00000000" w:rsidRDefault="00000000" w:rsidRPr="00000000" w14:paraId="000000AD">
            <w:pPr>
              <w:spacing w:line="240" w:lineRule="auto"/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Бесплатно</w:t>
              <w:br w:type="textWrapping"/>
              <w:t xml:space="preserve">(с рекламой)</w:t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line="240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Home – 725р</w:t>
            </w:r>
          </w:p>
          <w:p w:rsidR="00000000" w:rsidDel="00000000" w:rsidP="00000000" w:rsidRDefault="00000000" w:rsidRPr="00000000" w14:paraId="000000AF">
            <w:pPr>
              <w:spacing w:line="240" w:lineRule="auto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Enterprise – 10000$</w:t>
            </w:r>
          </w:p>
        </w:tc>
        <w:tc>
          <w:tcPr/>
          <w:p w:rsidR="00000000" w:rsidDel="00000000" w:rsidP="00000000" w:rsidRDefault="00000000" w:rsidRPr="00000000" w14:paraId="000000B0">
            <w:pPr>
              <w:spacing w:line="240" w:lineRule="auto"/>
              <w:ind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Бесплатно</w:t>
            </w:r>
          </w:p>
        </w:tc>
      </w:tr>
    </w:tbl>
    <w:p w:rsidR="00000000" w:rsidDel="00000000" w:rsidP="00000000" w:rsidRDefault="00000000" w:rsidRPr="00000000" w14:paraId="000000B1">
      <w:pPr>
        <w:keepNext w:val="0"/>
        <w:keepLines w:val="0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Выводы</w:t>
      </w:r>
    </w:p>
    <w:p w:rsidR="00000000" w:rsidDel="00000000" w:rsidP="00000000" w:rsidRDefault="00000000" w:rsidRPr="00000000" w14:paraId="000000B2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Рыночная ниша:</w:t>
      </w:r>
      <w:r w:rsidDel="00000000" w:rsidR="00000000" w:rsidRPr="00000000">
        <w:rPr>
          <w:sz w:val="28"/>
          <w:szCs w:val="28"/>
          <w:rtl w:val="0"/>
        </w:rPr>
        <w:t xml:space="preserve"> Проект закрывает пробелы конкурентов, объединяя теорию, практику и игровые элементы.</w:t>
      </w:r>
    </w:p>
    <w:p w:rsidR="00000000" w:rsidDel="00000000" w:rsidP="00000000" w:rsidRDefault="00000000" w:rsidRPr="00000000" w14:paraId="000000B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Угрозы: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8" w:right="0" w:hanging="284.0000000000000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Высокая конкуренция со стороны мобильных приложений с низкой ценой.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8" w:right="0" w:hanging="284.0000000000000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Сложность разработки реалистичного симулятора при ограниченном бюджете.</w:t>
      </w:r>
    </w:p>
    <w:p w:rsidR="00000000" w:rsidDel="00000000" w:rsidP="00000000" w:rsidRDefault="00000000" w:rsidRPr="00000000" w14:paraId="000000B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Возможности: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Партнерство с автошколами для внедрения платформы.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Монетизация в частном использовании (например, другая модель машины).</w:t>
      </w:r>
    </w:p>
    <w:p w:rsidR="00000000" w:rsidDel="00000000" w:rsidP="00000000" w:rsidRDefault="00000000" w:rsidRPr="00000000" w14:paraId="000000B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Проект имеет потенциал стать основным инструментом подготовки водителей в России за счет уникального сочетания образовательных и игровых элементов.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Приложение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  <w:t xml:space="preserve">Опрос: </w:t>
      </w:r>
      <w:hyperlink r:id="rId8">
        <w:r w:rsidDel="00000000" w:rsidR="00000000" w:rsidRPr="00000000">
          <w:rPr>
            <w:color w:val="0563c1"/>
            <w:u w:val="single"/>
            <w:rtl w:val="0"/>
          </w:rPr>
          <w:t xml:space="preserve">https://forms.gle/zjobbaUXSH9iD8LU9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572000" cy="2743200"/>
            <wp:docPr id="22" name=""/>
            <a:graphic>
              <a:graphicData uri="http://schemas.openxmlformats.org/drawingml/2006/chart">
                <c:chart r:id="rId9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Диаграмма 1 - Процент сдачи экзамена с первого раза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Результаты опроса: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0425" cy="3675380"/>
            <wp:effectExtent b="0" l="0" r="0" t="0"/>
            <wp:docPr id="2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5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0425" cy="3675380"/>
            <wp:effectExtent b="0" l="0" r="0" t="0"/>
            <wp:docPr id="2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5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0425" cy="3675380"/>
            <wp:effectExtent b="0" l="0" r="0" t="0"/>
            <wp:docPr id="2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5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0425" cy="3675380"/>
            <wp:effectExtent b="0" l="0" r="0" t="0"/>
            <wp:docPr id="2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5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0425" cy="3675380"/>
            <wp:effectExtent b="0" l="0" r="0" t="0"/>
            <wp:docPr id="2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5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0425" cy="3675380"/>
            <wp:effectExtent b="0" l="0" r="0" t="0"/>
            <wp:docPr id="3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5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0425" cy="3675380"/>
            <wp:effectExtent b="0" l="0" r="0" t="0"/>
            <wp:docPr id="2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5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0425" cy="3675380"/>
            <wp:effectExtent b="0" l="0" r="0" t="0"/>
            <wp:docPr id="3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5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0425" cy="3675380"/>
            <wp:effectExtent b="0" l="0" r="0" t="0"/>
            <wp:docPr id="3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5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0425" cy="3675380"/>
            <wp:effectExtent b="0" l="0" r="0" t="0"/>
            <wp:docPr id="3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5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0425" cy="3675380"/>
            <wp:effectExtent b="0" l="0" r="0" t="0"/>
            <wp:docPr id="3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5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0425" cy="3675380"/>
            <wp:effectExtent b="0" l="0" r="0" t="0"/>
            <wp:docPr id="3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5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0425" cy="3675380"/>
            <wp:effectExtent b="0" l="0" r="0" t="0"/>
            <wp:docPr id="3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5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23" w:type="default"/>
      <w:pgSz w:h="16838" w:w="11906" w:orient="portrait"/>
      <w:pgMar w:bottom="1134" w:top="1134" w:left="1701" w:right="85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 Unicode MS"/>
  <w:font w:name="Calibri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709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709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1429" w:hanging="360"/>
      </w:pPr>
      <w:rPr/>
    </w:lvl>
    <w:lvl w:ilvl="1">
      <w:start w:val="1"/>
      <w:numFmt w:val="bullet"/>
      <w:lvlText w:val="−"/>
      <w:lvlJc w:val="left"/>
      <w:pPr>
        <w:ind w:left="2149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decimal"/>
      <w:lvlText w:val="%1."/>
      <w:lvlJc w:val="left"/>
      <w:pPr>
        <w:ind w:left="1429" w:hanging="360"/>
      </w:pPr>
      <w:rPr/>
    </w:lvl>
    <w:lvl w:ilvl="1">
      <w:start w:val="1"/>
      <w:numFmt w:val="lowerLetter"/>
      <w:lvlText w:val="%2."/>
      <w:lvlJc w:val="left"/>
      <w:pPr>
        <w:ind w:left="2149" w:hanging="360"/>
      </w:pPr>
      <w:rPr/>
    </w:lvl>
    <w:lvl w:ilvl="2">
      <w:start w:val="1"/>
      <w:numFmt w:val="lowerRoman"/>
      <w:lvlText w:val="%3."/>
      <w:lvlJc w:val="right"/>
      <w:pPr>
        <w:ind w:left="2869" w:hanging="180"/>
      </w:pPr>
      <w:rPr/>
    </w:lvl>
    <w:lvl w:ilvl="3">
      <w:start w:val="1"/>
      <w:numFmt w:val="decimal"/>
      <w:lvlText w:val="%4."/>
      <w:lvlJc w:val="left"/>
      <w:pPr>
        <w:ind w:left="3589" w:hanging="360"/>
      </w:pPr>
      <w:rPr/>
    </w:lvl>
    <w:lvl w:ilvl="4">
      <w:start w:val="1"/>
      <w:numFmt w:val="lowerLetter"/>
      <w:lvlText w:val="%5."/>
      <w:lvlJc w:val="left"/>
      <w:pPr>
        <w:ind w:left="4309" w:hanging="360"/>
      </w:pPr>
      <w:rPr/>
    </w:lvl>
    <w:lvl w:ilvl="5">
      <w:start w:val="1"/>
      <w:numFmt w:val="lowerRoman"/>
      <w:lvlText w:val="%6."/>
      <w:lvlJc w:val="right"/>
      <w:pPr>
        <w:ind w:left="5029" w:hanging="180"/>
      </w:pPr>
      <w:rPr/>
    </w:lvl>
    <w:lvl w:ilvl="6">
      <w:start w:val="1"/>
      <w:numFmt w:val="decimal"/>
      <w:lvlText w:val="%7."/>
      <w:lvlJc w:val="left"/>
      <w:pPr>
        <w:ind w:left="5749" w:hanging="360"/>
      </w:pPr>
      <w:rPr/>
    </w:lvl>
    <w:lvl w:ilvl="7">
      <w:start w:val="1"/>
      <w:numFmt w:val="lowerLetter"/>
      <w:lvlText w:val="%8."/>
      <w:lvlJc w:val="left"/>
      <w:pPr>
        <w:ind w:left="6469" w:hanging="360"/>
      </w:pPr>
      <w:rPr/>
    </w:lvl>
    <w:lvl w:ilvl="8">
      <w:start w:val="1"/>
      <w:numFmt w:val="lowerRoman"/>
      <w:lvlText w:val="%9."/>
      <w:lvlJc w:val="right"/>
      <w:pPr>
        <w:ind w:left="7189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1429" w:hanging="360"/>
      </w:pPr>
      <w:rPr/>
    </w:lvl>
    <w:lvl w:ilvl="1">
      <w:start w:val="1"/>
      <w:numFmt w:val="bullet"/>
      <w:lvlText w:val="●"/>
      <w:lvlJc w:val="left"/>
      <w:pPr>
        <w:ind w:left="2149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869" w:hanging="180"/>
      </w:pPr>
      <w:rPr/>
    </w:lvl>
    <w:lvl w:ilvl="3">
      <w:start w:val="1"/>
      <w:numFmt w:val="decimal"/>
      <w:lvlText w:val="%4."/>
      <w:lvlJc w:val="left"/>
      <w:pPr>
        <w:ind w:left="3589" w:hanging="360"/>
      </w:pPr>
      <w:rPr/>
    </w:lvl>
    <w:lvl w:ilvl="4">
      <w:start w:val="1"/>
      <w:numFmt w:val="lowerLetter"/>
      <w:lvlText w:val="%5."/>
      <w:lvlJc w:val="left"/>
      <w:pPr>
        <w:ind w:left="4309" w:hanging="360"/>
      </w:pPr>
      <w:rPr/>
    </w:lvl>
    <w:lvl w:ilvl="5">
      <w:start w:val="1"/>
      <w:numFmt w:val="lowerRoman"/>
      <w:lvlText w:val="%6."/>
      <w:lvlJc w:val="right"/>
      <w:pPr>
        <w:ind w:left="5029" w:hanging="180"/>
      </w:pPr>
      <w:rPr/>
    </w:lvl>
    <w:lvl w:ilvl="6">
      <w:start w:val="1"/>
      <w:numFmt w:val="decimal"/>
      <w:lvlText w:val="%7."/>
      <w:lvlJc w:val="left"/>
      <w:pPr>
        <w:ind w:left="5749" w:hanging="360"/>
      </w:pPr>
      <w:rPr/>
    </w:lvl>
    <w:lvl w:ilvl="7">
      <w:start w:val="1"/>
      <w:numFmt w:val="lowerLetter"/>
      <w:lvlText w:val="%8."/>
      <w:lvlJc w:val="left"/>
      <w:pPr>
        <w:ind w:left="6469" w:hanging="360"/>
      </w:pPr>
      <w:rPr/>
    </w:lvl>
    <w:lvl w:ilvl="8">
      <w:start w:val="1"/>
      <w:numFmt w:val="lowerRoman"/>
      <w:lvlText w:val="%9."/>
      <w:lvlJc w:val="right"/>
      <w:pPr>
        <w:ind w:left="7189" w:hanging="18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1429" w:hanging="360"/>
      </w:pPr>
      <w:rPr/>
    </w:lvl>
    <w:lvl w:ilvl="1">
      <w:start w:val="1"/>
      <w:numFmt w:val="bullet"/>
      <w:lvlText w:val="●"/>
      <w:lvlJc w:val="left"/>
      <w:pPr>
        <w:ind w:left="2149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869" w:hanging="180"/>
      </w:pPr>
      <w:rPr/>
    </w:lvl>
    <w:lvl w:ilvl="3">
      <w:start w:val="1"/>
      <w:numFmt w:val="decimal"/>
      <w:lvlText w:val="%4."/>
      <w:lvlJc w:val="left"/>
      <w:pPr>
        <w:ind w:left="3589" w:hanging="360"/>
      </w:pPr>
      <w:rPr/>
    </w:lvl>
    <w:lvl w:ilvl="4">
      <w:start w:val="1"/>
      <w:numFmt w:val="lowerLetter"/>
      <w:lvlText w:val="%5."/>
      <w:lvlJc w:val="left"/>
      <w:pPr>
        <w:ind w:left="4309" w:hanging="360"/>
      </w:pPr>
      <w:rPr/>
    </w:lvl>
    <w:lvl w:ilvl="5">
      <w:start w:val="1"/>
      <w:numFmt w:val="lowerRoman"/>
      <w:lvlText w:val="%6."/>
      <w:lvlJc w:val="right"/>
      <w:pPr>
        <w:ind w:left="5029" w:hanging="180"/>
      </w:pPr>
      <w:rPr/>
    </w:lvl>
    <w:lvl w:ilvl="6">
      <w:start w:val="1"/>
      <w:numFmt w:val="decimal"/>
      <w:lvlText w:val="%7."/>
      <w:lvlJc w:val="left"/>
      <w:pPr>
        <w:ind w:left="5749" w:hanging="360"/>
      </w:pPr>
      <w:rPr/>
    </w:lvl>
    <w:lvl w:ilvl="7">
      <w:start w:val="1"/>
      <w:numFmt w:val="lowerLetter"/>
      <w:lvlText w:val="%8."/>
      <w:lvlJc w:val="left"/>
      <w:pPr>
        <w:ind w:left="6469" w:hanging="360"/>
      </w:pPr>
      <w:rPr/>
    </w:lvl>
    <w:lvl w:ilvl="8">
      <w:start w:val="1"/>
      <w:numFmt w:val="lowerRoman"/>
      <w:lvlText w:val="%9."/>
      <w:lvlJc w:val="right"/>
      <w:pPr>
        <w:ind w:left="7189" w:hanging="18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1429" w:hanging="360"/>
      </w:pPr>
      <w:rPr/>
    </w:lvl>
    <w:lvl w:ilvl="1">
      <w:start w:val="1"/>
      <w:numFmt w:val="bullet"/>
      <w:lvlText w:val="●"/>
      <w:lvlJc w:val="left"/>
      <w:pPr>
        <w:ind w:left="2149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869" w:hanging="180"/>
      </w:pPr>
      <w:rPr/>
    </w:lvl>
    <w:lvl w:ilvl="3">
      <w:start w:val="1"/>
      <w:numFmt w:val="decimal"/>
      <w:lvlText w:val="%4."/>
      <w:lvlJc w:val="left"/>
      <w:pPr>
        <w:ind w:left="3589" w:hanging="360"/>
      </w:pPr>
      <w:rPr/>
    </w:lvl>
    <w:lvl w:ilvl="4">
      <w:start w:val="1"/>
      <w:numFmt w:val="lowerLetter"/>
      <w:lvlText w:val="%5."/>
      <w:lvlJc w:val="left"/>
      <w:pPr>
        <w:ind w:left="4309" w:hanging="360"/>
      </w:pPr>
      <w:rPr/>
    </w:lvl>
    <w:lvl w:ilvl="5">
      <w:start w:val="1"/>
      <w:numFmt w:val="lowerRoman"/>
      <w:lvlText w:val="%6."/>
      <w:lvlJc w:val="right"/>
      <w:pPr>
        <w:ind w:left="5029" w:hanging="180"/>
      </w:pPr>
      <w:rPr/>
    </w:lvl>
    <w:lvl w:ilvl="6">
      <w:start w:val="1"/>
      <w:numFmt w:val="decimal"/>
      <w:lvlText w:val="%7."/>
      <w:lvlJc w:val="left"/>
      <w:pPr>
        <w:ind w:left="5749" w:hanging="360"/>
      </w:pPr>
      <w:rPr/>
    </w:lvl>
    <w:lvl w:ilvl="7">
      <w:start w:val="1"/>
      <w:numFmt w:val="lowerLetter"/>
      <w:lvlText w:val="%8."/>
      <w:lvlJc w:val="left"/>
      <w:pPr>
        <w:ind w:left="6469" w:hanging="360"/>
      </w:pPr>
      <w:rPr/>
    </w:lvl>
    <w:lvl w:ilvl="8">
      <w:start w:val="1"/>
      <w:numFmt w:val="lowerRoman"/>
      <w:lvlText w:val="%9."/>
      <w:lvlJc w:val="right"/>
      <w:pPr>
        <w:ind w:left="7189" w:hanging="180"/>
      </w:pPr>
      <w:rPr/>
    </w:lvl>
  </w:abstractNum>
  <w:abstractNum w:abstractNumId="16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u-RU"/>
      </w:rPr>
    </w:rPrDefault>
    <w:pPrDefault>
      <w:pPr>
        <w:spacing w:line="360" w:lineRule="auto"/>
        <w:ind w:firstLine="709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1763B8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rmal (Web)"/>
    <w:basedOn w:val="a"/>
    <w:uiPriority w:val="99"/>
    <w:semiHidden w:val="1"/>
    <w:unhideWhenUsed w:val="1"/>
    <w:rsid w:val="00D114E3"/>
    <w:pPr>
      <w:spacing w:after="100" w:afterAutospacing="1" w:before="100" w:beforeAutospacing="1" w:line="240" w:lineRule="auto"/>
    </w:pPr>
    <w:rPr>
      <w:rFonts w:cs="Times New Roman" w:eastAsia="Times New Roman"/>
      <w:szCs w:val="24"/>
      <w:lang w:eastAsia="ru-RU"/>
    </w:rPr>
  </w:style>
  <w:style w:type="character" w:styleId="apple-tab-span" w:customStyle="1">
    <w:name w:val="apple-tab-span"/>
    <w:basedOn w:val="a0"/>
    <w:rsid w:val="00D114E3"/>
  </w:style>
  <w:style w:type="paragraph" w:styleId="a4">
    <w:name w:val="header"/>
    <w:basedOn w:val="a"/>
    <w:link w:val="a5"/>
    <w:uiPriority w:val="99"/>
    <w:unhideWhenUsed w:val="1"/>
    <w:rsid w:val="00D426AE"/>
    <w:pPr>
      <w:tabs>
        <w:tab w:val="center" w:pos="4677"/>
        <w:tab w:val="right" w:pos="9355"/>
      </w:tabs>
      <w:spacing w:line="240" w:lineRule="auto"/>
    </w:pPr>
  </w:style>
  <w:style w:type="character" w:styleId="a5" w:customStyle="1">
    <w:name w:val="Верхний колонтитул Знак"/>
    <w:basedOn w:val="a0"/>
    <w:link w:val="a4"/>
    <w:uiPriority w:val="99"/>
    <w:rsid w:val="00D426AE"/>
  </w:style>
  <w:style w:type="paragraph" w:styleId="a6">
    <w:name w:val="footer"/>
    <w:basedOn w:val="a"/>
    <w:link w:val="a7"/>
    <w:uiPriority w:val="99"/>
    <w:unhideWhenUsed w:val="1"/>
    <w:rsid w:val="00D426AE"/>
    <w:pPr>
      <w:tabs>
        <w:tab w:val="center" w:pos="4677"/>
        <w:tab w:val="right" w:pos="9355"/>
      </w:tabs>
      <w:spacing w:line="240" w:lineRule="auto"/>
    </w:pPr>
  </w:style>
  <w:style w:type="character" w:styleId="a7" w:customStyle="1">
    <w:name w:val="Нижний колонтитул Знак"/>
    <w:basedOn w:val="a0"/>
    <w:link w:val="a6"/>
    <w:uiPriority w:val="99"/>
    <w:rsid w:val="00D426AE"/>
  </w:style>
  <w:style w:type="paragraph" w:styleId="a8" w:customStyle="1">
    <w:name w:val="Загаловок подраздела"/>
    <w:basedOn w:val="a"/>
    <w:next w:val="a"/>
    <w:link w:val="a9"/>
    <w:qFormat w:val="1"/>
    <w:rsid w:val="001763B8"/>
    <w:pPr>
      <w:spacing w:after="120" w:before="120"/>
      <w:jc w:val="center"/>
      <w:outlineLvl w:val="2"/>
    </w:pPr>
    <w:rPr>
      <w:b w:val="1"/>
    </w:rPr>
  </w:style>
  <w:style w:type="paragraph" w:styleId="aa" w:customStyle="1">
    <w:name w:val="Загаловок раздела"/>
    <w:basedOn w:val="a"/>
    <w:next w:val="a8"/>
    <w:link w:val="ab"/>
    <w:qFormat w:val="1"/>
    <w:rsid w:val="00F4587C"/>
    <w:pPr>
      <w:suppressAutoHyphens w:val="1"/>
      <w:spacing w:after="120" w:before="160"/>
      <w:outlineLvl w:val="1"/>
    </w:pPr>
    <w:rPr>
      <w:b w:val="1"/>
    </w:rPr>
  </w:style>
  <w:style w:type="character" w:styleId="a9" w:customStyle="1">
    <w:name w:val="Загаловок подраздела Знак"/>
    <w:basedOn w:val="a7"/>
    <w:link w:val="a8"/>
    <w:rsid w:val="001763B8"/>
    <w:rPr>
      <w:rFonts w:ascii="Times New Roman" w:hAnsi="Times New Roman"/>
      <w:b w:val="1"/>
      <w:sz w:val="24"/>
    </w:rPr>
  </w:style>
  <w:style w:type="paragraph" w:styleId="ac" w:customStyle="1">
    <w:name w:val="Заголовок структурного элемента"/>
    <w:basedOn w:val="a"/>
    <w:next w:val="aa"/>
    <w:link w:val="ad"/>
    <w:qFormat w:val="1"/>
    <w:rsid w:val="00130A20"/>
    <w:pPr>
      <w:pageBreakBefore w:val="1"/>
      <w:suppressAutoHyphens w:val="1"/>
      <w:spacing w:after="240"/>
      <w:ind w:firstLine="0"/>
      <w:jc w:val="center"/>
      <w:outlineLvl w:val="0"/>
    </w:pPr>
    <w:rPr>
      <w:b w:val="1"/>
      <w:caps w:val="1"/>
    </w:rPr>
  </w:style>
  <w:style w:type="character" w:styleId="ab" w:customStyle="1">
    <w:name w:val="Загаловок раздела Знак"/>
    <w:basedOn w:val="a0"/>
    <w:link w:val="aa"/>
    <w:rsid w:val="00F4587C"/>
    <w:rPr>
      <w:rFonts w:ascii="Times New Roman" w:hAnsi="Times New Roman"/>
      <w:b w:val="1"/>
      <w:sz w:val="24"/>
    </w:rPr>
  </w:style>
  <w:style w:type="paragraph" w:styleId="ae" w:customStyle="1">
    <w:name w:val="Рисунок"/>
    <w:basedOn w:val="a"/>
    <w:link w:val="af"/>
    <w:qFormat w:val="1"/>
    <w:rsid w:val="00F4587C"/>
    <w:pPr>
      <w:spacing w:before="160"/>
      <w:jc w:val="center"/>
    </w:pPr>
  </w:style>
  <w:style w:type="character" w:styleId="ad" w:customStyle="1">
    <w:name w:val="Заголовок структурного элемента Знак"/>
    <w:basedOn w:val="a0"/>
    <w:link w:val="ac"/>
    <w:rsid w:val="00130A20"/>
    <w:rPr>
      <w:rFonts w:ascii="Times New Roman" w:hAnsi="Times New Roman"/>
      <w:b w:val="1"/>
      <w:caps w:val="1"/>
      <w:sz w:val="24"/>
    </w:rPr>
  </w:style>
  <w:style w:type="paragraph" w:styleId="af0" w:customStyle="1">
    <w:name w:val="Подрисуночная подпись"/>
    <w:basedOn w:val="ae"/>
    <w:next w:val="a"/>
    <w:link w:val="af1"/>
    <w:qFormat w:val="1"/>
    <w:rsid w:val="00F4587C"/>
    <w:pPr>
      <w:spacing w:after="120" w:before="120"/>
    </w:pPr>
  </w:style>
  <w:style w:type="character" w:styleId="af" w:customStyle="1">
    <w:name w:val="Рисунок Знак"/>
    <w:basedOn w:val="a0"/>
    <w:link w:val="ae"/>
    <w:rsid w:val="00F4587C"/>
    <w:rPr>
      <w:rFonts w:ascii="Times New Roman" w:hAnsi="Times New Roman"/>
      <w:sz w:val="24"/>
    </w:rPr>
  </w:style>
  <w:style w:type="paragraph" w:styleId="af2" w:customStyle="1">
    <w:name w:val="Подпись таблицы"/>
    <w:basedOn w:val="a"/>
    <w:link w:val="af3"/>
    <w:qFormat w:val="1"/>
    <w:rsid w:val="00130A20"/>
    <w:pPr>
      <w:ind w:firstLine="0"/>
      <w:jc w:val="left"/>
    </w:pPr>
  </w:style>
  <w:style w:type="character" w:styleId="af1" w:customStyle="1">
    <w:name w:val="Подрисуночная подпись Знак"/>
    <w:basedOn w:val="af"/>
    <w:link w:val="af0"/>
    <w:rsid w:val="00F4587C"/>
    <w:rPr>
      <w:rFonts w:ascii="Times New Roman" w:hAnsi="Times New Roman"/>
      <w:sz w:val="24"/>
    </w:rPr>
  </w:style>
  <w:style w:type="character" w:styleId="af4">
    <w:name w:val="Placeholder Text"/>
    <w:basedOn w:val="a0"/>
    <w:uiPriority w:val="99"/>
    <w:semiHidden w:val="1"/>
    <w:rsid w:val="00F4587C"/>
    <w:rPr>
      <w:color w:val="808080"/>
    </w:rPr>
  </w:style>
  <w:style w:type="character" w:styleId="af3" w:customStyle="1">
    <w:name w:val="Подпись таблицы Знак"/>
    <w:basedOn w:val="a0"/>
    <w:link w:val="af2"/>
    <w:rsid w:val="00130A20"/>
    <w:rPr>
      <w:rFonts w:ascii="Times New Roman" w:hAnsi="Times New Roman"/>
      <w:sz w:val="24"/>
    </w:rPr>
  </w:style>
  <w:style w:type="paragraph" w:styleId="af5">
    <w:name w:val="List Paragraph"/>
    <w:basedOn w:val="a"/>
    <w:uiPriority w:val="34"/>
    <w:qFormat w:val="1"/>
    <w:rsid w:val="00D756FC"/>
    <w:pPr>
      <w:ind w:left="720"/>
      <w:contextualSpacing w:val="1"/>
    </w:pPr>
  </w:style>
  <w:style w:type="table" w:styleId="af6">
    <w:name w:val="Table Grid"/>
    <w:basedOn w:val="a1"/>
    <w:uiPriority w:val="39"/>
    <w:rsid w:val="00B7106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f7">
    <w:name w:val="caption"/>
    <w:basedOn w:val="a"/>
    <w:next w:val="a"/>
    <w:uiPriority w:val="35"/>
    <w:unhideWhenUsed w:val="1"/>
    <w:qFormat w:val="1"/>
    <w:rsid w:val="00282140"/>
    <w:pPr>
      <w:spacing w:after="200" w:line="240" w:lineRule="auto"/>
    </w:pPr>
    <w:rPr>
      <w:i w:val="1"/>
      <w:iCs w:val="1"/>
      <w:color w:val="44546a" w:themeColor="text2"/>
      <w:sz w:val="18"/>
      <w:szCs w:val="18"/>
    </w:rPr>
  </w:style>
  <w:style w:type="character" w:styleId="af8">
    <w:name w:val="Hyperlink"/>
    <w:basedOn w:val="a0"/>
    <w:uiPriority w:val="99"/>
    <w:unhideWhenUsed w:val="1"/>
    <w:rsid w:val="003A34D9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 w:val="1"/>
    <w:unhideWhenUsed w:val="1"/>
    <w:rsid w:val="003A34D9"/>
    <w:rPr>
      <w:color w:val="605e5c"/>
      <w:shd w:color="auto" w:fill="e1dfdd" w:val="clear"/>
    </w:rPr>
  </w:style>
  <w:style w:type="character" w:styleId="afa">
    <w:name w:val="FollowedHyperlink"/>
    <w:basedOn w:val="a0"/>
    <w:uiPriority w:val="99"/>
    <w:semiHidden w:val="1"/>
    <w:unhideWhenUsed w:val="1"/>
    <w:rsid w:val="003A34D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8.png"/><Relationship Id="rId22" Type="http://schemas.openxmlformats.org/officeDocument/2006/relationships/image" Target="media/image3.png"/><Relationship Id="rId10" Type="http://schemas.openxmlformats.org/officeDocument/2006/relationships/image" Target="media/image6.png"/><Relationship Id="rId21" Type="http://schemas.openxmlformats.org/officeDocument/2006/relationships/image" Target="media/image1.png"/><Relationship Id="rId13" Type="http://schemas.openxmlformats.org/officeDocument/2006/relationships/image" Target="media/image2.png"/><Relationship Id="rId12" Type="http://schemas.openxmlformats.org/officeDocument/2006/relationships/image" Target="media/image7.pn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chart" Target="charts/chart1.xml"/><Relationship Id="rId15" Type="http://schemas.openxmlformats.org/officeDocument/2006/relationships/image" Target="media/image12.png"/><Relationship Id="rId14" Type="http://schemas.openxmlformats.org/officeDocument/2006/relationships/image" Target="media/image5.png"/><Relationship Id="rId17" Type="http://schemas.openxmlformats.org/officeDocument/2006/relationships/image" Target="media/image13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customXml" Target="../customXML/item1.xml"/><Relationship Id="rId18" Type="http://schemas.openxmlformats.org/officeDocument/2006/relationships/image" Target="media/image14.png"/><Relationship Id="rId7" Type="http://schemas.openxmlformats.org/officeDocument/2006/relationships/image" Target="media/image9.png"/><Relationship Id="rId8" Type="http://schemas.openxmlformats.org/officeDocument/2006/relationships/hyperlink" Target="https://forms.gle/zjobbaUXSH9iD8LU9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charts/_rels/chart1.xml.rels><?xml version="1.0" encoding="UTF-8" standalone="yes"?>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themeOverride" Target="../theme/themeOverride1.xml"/><Relationship Id="rId4" Type="http://schemas.openxmlformats.org/officeDocument/2006/relationships/oleObject" Target="&#1044;&#1080;&#1072;&#1075;&#1088;&#1072;&#1084;&#1084;&#1072;%20&#1074;%20Microsoft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Процент</a:t>
            </a:r>
            <a:r>
              <a:rPr lang="ru-RU" baseline="0"/>
              <a:t> сдачи экзамена с первого раза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og"/>
            <c:dispRSqr val="0"/>
            <c:dispEq val="0"/>
          </c:trendline>
          <c:cat>
            <c:numRef>
              <c:f>'[Диаграмма в Microsoft Word]Лист1'!$A$2:$A$7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'[Диаграмма в Microsoft Word]Лист1'!$B$2:$B$7</c:f>
              <c:numCache>
                <c:formatCode>0%</c:formatCode>
                <c:ptCount val="6"/>
                <c:pt idx="0">
                  <c:v>0.25</c:v>
                </c:pt>
                <c:pt idx="1">
                  <c:v>0.2</c:v>
                </c:pt>
                <c:pt idx="2">
                  <c:v>0.18</c:v>
                </c:pt>
                <c:pt idx="3" formatCode="0.00%">
                  <c:v>0.121</c:v>
                </c:pt>
                <c:pt idx="4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A0-43AE-A994-17E80FD3CF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02377632"/>
        <c:axId val="1002376384"/>
      </c:barChart>
      <c:catAx>
        <c:axId val="100237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2376384"/>
        <c:crosses val="autoZero"/>
        <c:auto val="1"/>
        <c:lblAlgn val="ctr"/>
        <c:lblOffset val="100"/>
        <c:noMultiLvlLbl val="0"/>
      </c:catAx>
      <c:valAx>
        <c:axId val="1002376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2377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v6jXMVDgROQ1t2DX6uddiPv69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gAciExYlg0dkhOc0dLT3pZUVpFWG1CSmtjR2o3anVpczVOZH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2024-09-16T07:25:00Z</dcterms:created>
  <dc:creator>student</dc:creator>
</cp:coreProperties>
</file>